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A" w:rsidRPr="002E764D" w:rsidRDefault="00FA0B51" w:rsidP="00740096">
      <w:pPr>
        <w:shd w:val="clear" w:color="auto" w:fill="FFFFFF" w:themeFill="background1"/>
        <w:tabs>
          <w:tab w:val="left" w:pos="851"/>
        </w:tabs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156A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3E0B9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</w:p>
    <w:p w:rsidR="004B156A" w:rsidRPr="002E764D" w:rsidRDefault="00FA0B51" w:rsidP="00740096">
      <w:pPr>
        <w:shd w:val="clear" w:color="auto" w:fill="FFFFFF" w:themeFill="background1"/>
        <w:tabs>
          <w:tab w:val="left" w:pos="851"/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B156A" w:rsidRPr="00824794" w:rsidRDefault="004B156A" w:rsidP="00740096">
      <w:pPr>
        <w:shd w:val="clear" w:color="auto" w:fill="FFFFFF" w:themeFill="background1"/>
        <w:tabs>
          <w:tab w:val="left" w:pos="851"/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FA0B51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E764D">
        <w:rPr>
          <w:rFonts w:ascii="Arial" w:eastAsia="Times New Roman" w:hAnsi="Arial" w:cs="Arial"/>
          <w:sz w:val="24"/>
          <w:szCs w:val="24"/>
        </w:rPr>
        <w:t>06-2/</w:t>
      </w:r>
      <w:r w:rsidR="00824794">
        <w:rPr>
          <w:rFonts w:ascii="Arial" w:eastAsia="Times New Roman" w:hAnsi="Arial" w:cs="Arial"/>
          <w:sz w:val="24"/>
          <w:szCs w:val="24"/>
        </w:rPr>
        <w:t>212-22</w:t>
      </w:r>
    </w:p>
    <w:p w:rsidR="004B156A" w:rsidRPr="002E764D" w:rsidRDefault="00824794" w:rsidP="00740096">
      <w:pPr>
        <w:shd w:val="clear" w:color="auto" w:fill="FFFFFF" w:themeFill="background1"/>
        <w:tabs>
          <w:tab w:val="left" w:pos="851"/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26. </w:t>
      </w:r>
      <w:r w:rsidR="00FA0B51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="004B156A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4B156A" w:rsidRPr="002E764D">
        <w:rPr>
          <w:rFonts w:ascii="Arial" w:eastAsia="Times New Roman" w:hAnsi="Arial" w:cs="Arial"/>
          <w:sz w:val="24"/>
          <w:szCs w:val="24"/>
          <w:lang w:val="sr-Latn-RS"/>
        </w:rPr>
        <w:t>2</w:t>
      </w:r>
      <w:r w:rsidR="004B156A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B156A" w:rsidRPr="002E764D" w:rsidRDefault="00FA0B51" w:rsidP="00740096">
      <w:pPr>
        <w:shd w:val="clear" w:color="auto" w:fill="FFFFFF" w:themeFill="background1"/>
        <w:tabs>
          <w:tab w:val="left" w:pos="851"/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B156A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B156A" w:rsidRDefault="004B156A" w:rsidP="00740096">
      <w:pPr>
        <w:shd w:val="clear" w:color="auto" w:fill="FFFFFF" w:themeFill="background1"/>
        <w:tabs>
          <w:tab w:val="left" w:pos="851"/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732CF" w:rsidRDefault="00D732CF" w:rsidP="00740096">
      <w:pPr>
        <w:shd w:val="clear" w:color="auto" w:fill="FFFFFF" w:themeFill="background1"/>
        <w:tabs>
          <w:tab w:val="left" w:pos="851"/>
        </w:tabs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F69" w:rsidRPr="002E764D" w:rsidRDefault="003C1F69" w:rsidP="00740096">
      <w:pPr>
        <w:shd w:val="clear" w:color="auto" w:fill="FFFFFF" w:themeFill="background1"/>
        <w:tabs>
          <w:tab w:val="left" w:pos="851"/>
        </w:tabs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B156A" w:rsidRPr="009508CC" w:rsidRDefault="00FA0B51" w:rsidP="00740096">
      <w:pPr>
        <w:shd w:val="clear" w:color="auto" w:fill="FFFFFF" w:themeFill="background1"/>
        <w:tabs>
          <w:tab w:val="left" w:pos="851"/>
        </w:tabs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4B156A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4B156A" w:rsidRPr="009508CC" w:rsidRDefault="00FA0B51" w:rsidP="00740096">
      <w:pPr>
        <w:shd w:val="clear" w:color="auto" w:fill="FFFFFF" w:themeFill="background1"/>
        <w:tabs>
          <w:tab w:val="left" w:pos="851"/>
        </w:tabs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ČETV</w:t>
      </w:r>
      <w:r>
        <w:rPr>
          <w:rFonts w:ascii="Arial" w:eastAsia="Times New Roman" w:hAnsi="Arial" w:cs="Arial"/>
          <w:b/>
          <w:sz w:val="28"/>
          <w:szCs w:val="28"/>
          <w:lang w:val="sr-Latn-RS"/>
        </w:rPr>
        <w:t>R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4B156A" w:rsidRPr="009508CC" w:rsidRDefault="00FA0B51" w:rsidP="00740096">
      <w:pPr>
        <w:shd w:val="clear" w:color="auto" w:fill="FFFFFF" w:themeFill="background1"/>
        <w:tabs>
          <w:tab w:val="left" w:pos="851"/>
        </w:tabs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Latn-RS"/>
        </w:rPr>
        <w:t>2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4B156A" w:rsidRPr="002E764D" w:rsidRDefault="00FA0B51" w:rsidP="00740096">
      <w:pPr>
        <w:shd w:val="clear" w:color="auto" w:fill="FFFFFF" w:themeFill="background1"/>
        <w:tabs>
          <w:tab w:val="left" w:pos="851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82479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22, 23.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82479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DECEMBRA</w:t>
      </w:r>
      <w:r w:rsidR="0082479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4B156A" w:rsidRPr="009508C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4B156A" w:rsidRPr="00586FCC" w:rsidRDefault="004B156A" w:rsidP="00740096">
      <w:pPr>
        <w:tabs>
          <w:tab w:val="left" w:pos="851"/>
        </w:tabs>
        <w:spacing w:after="0" w:line="240" w:lineRule="auto"/>
        <w:rPr>
          <w:sz w:val="10"/>
          <w:szCs w:val="10"/>
          <w:lang w:val="sr-Cyrl-CS"/>
        </w:rPr>
      </w:pPr>
    </w:p>
    <w:p w:rsidR="00016425" w:rsidRPr="00D732CF" w:rsidRDefault="00FA0B51" w:rsidP="00740096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4B156A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4B156A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4B156A" w:rsidRPr="00D732CF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4B156A" w:rsidRPr="00D732CF">
        <w:rPr>
          <w:rFonts w:ascii="Arial" w:hAnsi="Arial" w:cs="Arial"/>
          <w:sz w:val="24"/>
          <w:szCs w:val="24"/>
        </w:rPr>
        <w:t>0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4B156A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DE3BEA" w:rsidRPr="00D732CF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960BA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4B156A" w:rsidRPr="00D732CF">
        <w:rPr>
          <w:rFonts w:ascii="Arial" w:hAnsi="Arial" w:cs="Arial"/>
          <w:sz w:val="24"/>
          <w:szCs w:val="24"/>
          <w:lang w:val="sr-Latn-RS"/>
        </w:rPr>
        <w:t>.</w:t>
      </w:r>
    </w:p>
    <w:p w:rsidR="00016425" w:rsidRPr="00D732CF" w:rsidRDefault="00FA0B51" w:rsidP="00740096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B156A" w:rsidRPr="00D732CF" w:rsidRDefault="00FA0B51" w:rsidP="00740096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AF691B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B156A" w:rsidRPr="00D732CF">
        <w:rPr>
          <w:rFonts w:ascii="Arial" w:eastAsia="Times New Roman" w:hAnsi="Arial" w:cs="Arial"/>
          <w:sz w:val="24"/>
          <w:szCs w:val="24"/>
        </w:rPr>
        <w:t>1</w:t>
      </w:r>
      <w:r w:rsidR="00F13DFD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B156A" w:rsidRPr="00D732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F13DFD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134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D732C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16425" w:rsidRPr="00D732CF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FB40BB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FB40BB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FB40BB" w:rsidRPr="00D732CF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FB40BB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Usame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statistiku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ministarstava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Vlasotince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gradonačelnika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Bezbednosno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informativne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statistiku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02FB" w:rsidRPr="00D732CF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C02F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EC02F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EC02FB" w:rsidRPr="00D732CF">
        <w:rPr>
          <w:rFonts w:ascii="Arial" w:hAnsi="Arial" w:cs="Arial"/>
          <w:sz w:val="24"/>
          <w:szCs w:val="24"/>
          <w:lang w:val="sr-Cyrl-RS"/>
        </w:rPr>
        <w:t>“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FB40BB" w:rsidRPr="00D732CF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Pr="00D732CF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Predsednik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Zoltan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Balint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Pastor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Ljubinko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Đurković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Nevena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50C15" w:rsidRPr="00D732CF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50C15" w:rsidRPr="00D732C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50C15" w:rsidRPr="00D732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Dragišić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Erac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Stračević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D767F1" w:rsidRPr="00D732CF">
        <w:rPr>
          <w:rFonts w:ascii="Arial" w:hAnsi="Arial" w:cs="Arial"/>
          <w:sz w:val="24"/>
          <w:szCs w:val="24"/>
          <w:lang w:val="sr-Cyrl-RS"/>
        </w:rPr>
        <w:t>.</w:t>
      </w:r>
    </w:p>
    <w:p w:rsidR="00016425" w:rsidRPr="00D732CF" w:rsidRDefault="00FA0B51" w:rsidP="00740096">
      <w:pPr>
        <w:shd w:val="clear" w:color="auto" w:fill="FFFFFF"/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156A" w:rsidRPr="00D732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ova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sazvana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roku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kraćem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utvrđenog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zbog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potrebe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što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razmotri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akata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predloženog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B156A" w:rsidRPr="00D732C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16425" w:rsidRPr="00D732CF" w:rsidRDefault="00FA0B51" w:rsidP="00740096">
      <w:pPr>
        <w:shd w:val="clear" w:color="auto" w:fill="FFFFFF"/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>.</w:t>
      </w:r>
    </w:p>
    <w:p w:rsidR="00CE3E6F" w:rsidRPr="00D732CF" w:rsidRDefault="00FA0B51" w:rsidP="00740096">
      <w:pPr>
        <w:shd w:val="clear" w:color="auto" w:fill="FFFFFF"/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privremenom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uređivanju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naplate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takse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servis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>,</w:t>
      </w:r>
      <w:r w:rsidR="000F3C6B" w:rsidRPr="00D732C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129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27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A27130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državnim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službenicima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>,</w:t>
      </w:r>
      <w:r w:rsidR="000F3C6B" w:rsidRPr="00D732C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28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F3C6B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153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6197D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, 151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>,</w:t>
      </w:r>
      <w:r w:rsidR="00B41956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315A1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5A014B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E3E6F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E3E6F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međunarodnim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parlamentarnim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>,</w:t>
      </w:r>
      <w:r w:rsidR="00CE3E6F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187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A014B" w:rsidRPr="00D732CF">
        <w:rPr>
          <w:rFonts w:ascii="Arial" w:hAnsi="Arial" w:cs="Arial"/>
          <w:sz w:val="24"/>
          <w:szCs w:val="24"/>
          <w:lang w:val="sr-Cyrl-RS"/>
        </w:rPr>
        <w:t>142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>).</w:t>
      </w:r>
    </w:p>
    <w:p w:rsidR="004B156A" w:rsidRPr="00D732CF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>, 13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22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E3E6F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771F0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771F0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</w:p>
    <w:p w:rsidR="004B156A" w:rsidRPr="00D732CF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B156A" w:rsidRPr="00D732C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privremenom</w:t>
      </w:r>
      <w:r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uređivanju</w:t>
      </w:r>
      <w:r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načina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naplate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takse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javni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medijski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servis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011-2831/22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20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dopuni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javnim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medijskim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servisima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011-2664/22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državnim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službenicima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hAnsi="Arial" w:cs="Arial"/>
          <w:sz w:val="24"/>
          <w:szCs w:val="24"/>
          <w:lang w:val="sr-Cyrl-RS"/>
        </w:rPr>
        <w:t>koji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RS"/>
        </w:rPr>
        <w:t>je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RS"/>
        </w:rPr>
        <w:t>podnela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RS"/>
        </w:rPr>
        <w:t>Vlada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hAnsi="Arial" w:cs="Arial"/>
          <w:sz w:val="24"/>
          <w:szCs w:val="24"/>
          <w:lang w:val="sr-Cyrl-RS"/>
        </w:rPr>
        <w:t>broj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011-2</w:t>
      </w:r>
      <w:r w:rsidR="00681144" w:rsidRPr="00D732CF">
        <w:rPr>
          <w:rFonts w:ascii="Arial" w:hAnsi="Arial" w:cs="Arial"/>
          <w:sz w:val="24"/>
          <w:szCs w:val="24"/>
        </w:rPr>
        <w:t>8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11/22 </w:t>
      </w:r>
      <w:r w:rsidR="00FA0B51">
        <w:rPr>
          <w:rFonts w:ascii="Arial" w:hAnsi="Arial" w:cs="Arial"/>
          <w:sz w:val="24"/>
          <w:szCs w:val="24"/>
          <w:lang w:val="sr-Cyrl-RS"/>
        </w:rPr>
        <w:t>od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16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hAnsi="Arial" w:cs="Arial"/>
          <w:sz w:val="24"/>
          <w:szCs w:val="24"/>
          <w:lang w:val="sr-Cyrl-RS"/>
        </w:rPr>
        <w:t>decembra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hAnsi="Arial" w:cs="Arial"/>
          <w:sz w:val="24"/>
          <w:szCs w:val="24"/>
          <w:lang w:val="sr-Cyrl-RS"/>
        </w:rPr>
        <w:t>godine</w:t>
      </w:r>
      <w:r w:rsidR="00681144" w:rsidRPr="00D732CF">
        <w:rPr>
          <w:rFonts w:ascii="Arial" w:hAnsi="Arial" w:cs="Arial"/>
          <w:sz w:val="24"/>
          <w:szCs w:val="24"/>
          <w:lang w:val="sr-Cyrl-RS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Ugovora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izručenju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Ujedinjenih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Arapskih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Emirata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011-2663/22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Ugovora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transferu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osuđenih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lica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Ujedinjenih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Arapskih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Emirata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011-2662/22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Ugovora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pravnoj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sudskoj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saradnji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građanskim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trgovinskim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stvarima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Ujedinjenih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Arapskih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Emirata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011-2661/22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Ugovora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uzajamnoj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pravnoj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pomoći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krivičnim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stvarima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Ujedinjenih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Arapskih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Emirata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011-2660/22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Ugovora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Federativne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Brazil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pravnoj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pomoći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građanskim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stvarima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011-2659/22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) </w:t>
      </w:r>
    </w:p>
    <w:p w:rsidR="007B2940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Drugog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dodatnog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protokola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uz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Konvenciju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visokotehnološkom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kriminalu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pojačanoj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saradnji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otkrivanju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elektronskih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dokaza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011-2658/22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3C1F69" w:rsidRDefault="003C1F69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1F69" w:rsidRPr="00D732CF" w:rsidRDefault="003C1F69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zakona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potvrđivanju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Memoranduma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razumevanju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između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Ministarstva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spoljnih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poslova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Ministarstva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spoljnih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poslova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spoljne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trgovine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Mađarske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zapošljavanju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porodica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diplomatskog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, </w:t>
      </w:r>
      <w:r w:rsidR="00FA0B51">
        <w:rPr>
          <w:rFonts w:ascii="Arial" w:hAnsi="Arial" w:cs="Arial"/>
          <w:b/>
          <w:sz w:val="24"/>
          <w:szCs w:val="24"/>
        </w:rPr>
        <w:t>konzularnog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tehničkog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osoblja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Vlada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011-2594/22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24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novembra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</w:t>
      </w:r>
      <w:r w:rsidR="00FA0B51">
        <w:rPr>
          <w:rFonts w:ascii="Arial" w:hAnsi="Arial" w:cs="Arial"/>
          <w:b/>
          <w:sz w:val="24"/>
          <w:szCs w:val="24"/>
          <w:lang w:val="sr-Cyrl-RS"/>
        </w:rPr>
        <w:t>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davanju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saglasnosti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Finansijski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plan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Agencije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energetiku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2023. </w:t>
      </w:r>
      <w:proofErr w:type="gramStart"/>
      <w:r w:rsidR="00FA0B51">
        <w:rPr>
          <w:rFonts w:ascii="Arial" w:hAnsi="Arial" w:cs="Arial"/>
          <w:b/>
          <w:sz w:val="24"/>
          <w:szCs w:val="24"/>
        </w:rPr>
        <w:t>godinu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Odbor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za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finansije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republički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budžet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kontrolu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trošenja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javnih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sredstava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02-2630/22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30. </w:t>
      </w:r>
      <w:r w:rsidR="00FA0B51">
        <w:rPr>
          <w:rFonts w:ascii="Arial" w:hAnsi="Arial" w:cs="Arial"/>
          <w:sz w:val="24"/>
          <w:szCs w:val="24"/>
        </w:rPr>
        <w:t>novembra</w:t>
      </w:r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r w:rsidR="00FA0B51">
        <w:rPr>
          <w:rFonts w:ascii="Arial" w:hAnsi="Arial" w:cs="Arial"/>
          <w:sz w:val="24"/>
          <w:szCs w:val="24"/>
        </w:rPr>
        <w:t>godine</w:t>
      </w:r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davanju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saglasnosti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Finansijski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plan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Regulatornog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tela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elektronske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medije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2023. </w:t>
      </w:r>
      <w:proofErr w:type="gramStart"/>
      <w:r w:rsidR="00FA0B51">
        <w:rPr>
          <w:rFonts w:ascii="Arial" w:hAnsi="Arial" w:cs="Arial"/>
          <w:b/>
          <w:sz w:val="24"/>
          <w:szCs w:val="24"/>
        </w:rPr>
        <w:t>godinu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Odbor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za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finansije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republički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budžet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kontrolu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trošenja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javnih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sredstava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02-2629/22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30. </w:t>
      </w:r>
      <w:r w:rsidR="00FA0B51">
        <w:rPr>
          <w:rFonts w:ascii="Arial" w:hAnsi="Arial" w:cs="Arial"/>
          <w:sz w:val="24"/>
          <w:szCs w:val="24"/>
        </w:rPr>
        <w:t>novembra</w:t>
      </w:r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r w:rsidR="00FA0B51">
        <w:rPr>
          <w:rFonts w:ascii="Arial" w:hAnsi="Arial" w:cs="Arial"/>
          <w:sz w:val="24"/>
          <w:szCs w:val="24"/>
        </w:rPr>
        <w:t>godine</w:t>
      </w:r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davanju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saglasnosti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Finansijski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plan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Komisije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hartije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vrednosti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2023. </w:t>
      </w:r>
      <w:proofErr w:type="gramStart"/>
      <w:r w:rsidR="00FA0B51">
        <w:rPr>
          <w:rFonts w:ascii="Arial" w:hAnsi="Arial" w:cs="Arial"/>
          <w:b/>
          <w:sz w:val="24"/>
          <w:szCs w:val="24"/>
        </w:rPr>
        <w:t>godinu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Odbor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za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finansije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republički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budžet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kontrolu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trošenja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javnih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sredstava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02-2628/22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30. </w:t>
      </w:r>
      <w:r w:rsidR="00FA0B51">
        <w:rPr>
          <w:rFonts w:ascii="Arial" w:hAnsi="Arial" w:cs="Arial"/>
          <w:sz w:val="24"/>
          <w:szCs w:val="24"/>
        </w:rPr>
        <w:t>novembra</w:t>
      </w:r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r w:rsidR="00FA0B51">
        <w:rPr>
          <w:rFonts w:ascii="Arial" w:hAnsi="Arial" w:cs="Arial"/>
          <w:sz w:val="24"/>
          <w:szCs w:val="24"/>
        </w:rPr>
        <w:t>godine</w:t>
      </w:r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prestanku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funkcije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javnog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tužioca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Odbor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za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pravosuđe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državnu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upravu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lokalnu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samoupravu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118-2496/22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4.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predsednika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sudova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Visoki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savet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sudstva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119-2591/22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24. </w:t>
      </w:r>
      <w:proofErr w:type="gramStart"/>
      <w:r w:rsidR="00FA0B51">
        <w:rPr>
          <w:rFonts w:ascii="Arial" w:hAnsi="Arial" w:cs="Arial"/>
          <w:sz w:val="24"/>
          <w:szCs w:val="24"/>
        </w:rPr>
        <w:t>novembra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sudija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koji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prvi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put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biraju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sudijsku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funkciju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Visoki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savet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sudstva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119-2622/22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29. </w:t>
      </w:r>
      <w:proofErr w:type="gramStart"/>
      <w:r w:rsidR="00FA0B51">
        <w:rPr>
          <w:rFonts w:ascii="Arial" w:hAnsi="Arial" w:cs="Arial"/>
          <w:sz w:val="24"/>
          <w:szCs w:val="24"/>
        </w:rPr>
        <w:t>novembra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izmenama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zamenika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odbora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Narodne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skupštine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Poslanička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grupa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DEMOKRATSKA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STRANKA</w:t>
      </w:r>
      <w:r w:rsidR="00681144" w:rsidRPr="00D732CF">
        <w:rPr>
          <w:rFonts w:ascii="Arial" w:hAnsi="Arial" w:cs="Arial"/>
          <w:sz w:val="24"/>
          <w:szCs w:val="24"/>
        </w:rPr>
        <w:t xml:space="preserve"> - </w:t>
      </w:r>
      <w:r w:rsidR="00FA0B51">
        <w:rPr>
          <w:rFonts w:ascii="Arial" w:hAnsi="Arial" w:cs="Arial"/>
          <w:sz w:val="24"/>
          <w:szCs w:val="24"/>
        </w:rPr>
        <w:t>DS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02-2753/2</w:t>
      </w:r>
      <w:r w:rsidRPr="00D732CF">
        <w:rPr>
          <w:rFonts w:ascii="Arial" w:hAnsi="Arial" w:cs="Arial"/>
          <w:sz w:val="24"/>
          <w:szCs w:val="24"/>
        </w:rPr>
        <w:t xml:space="preserve">2 </w:t>
      </w:r>
      <w:r w:rsidR="00FA0B51">
        <w:rPr>
          <w:rFonts w:ascii="Arial" w:hAnsi="Arial" w:cs="Arial"/>
          <w:sz w:val="24"/>
          <w:szCs w:val="24"/>
        </w:rPr>
        <w:t>od</w:t>
      </w:r>
      <w:r w:rsidRPr="00D732CF">
        <w:rPr>
          <w:rFonts w:ascii="Arial" w:hAnsi="Arial" w:cs="Arial"/>
          <w:sz w:val="24"/>
          <w:szCs w:val="24"/>
        </w:rPr>
        <w:t xml:space="preserve"> 12.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izmenama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zamenika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odbora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Narodne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skupštine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b/>
          <w:sz w:val="24"/>
          <w:szCs w:val="24"/>
        </w:rPr>
        <w:t>sa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ispravkom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Poslanička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grupa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SAVEZ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VOJVOĐANSKIH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MAĐARA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02-2740/22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9.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izmenama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zamenika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odbora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Narodne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skupštine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podnela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Style w:val="colornavy"/>
          <w:rFonts w:ascii="Arial" w:hAnsi="Arial" w:cs="Arial"/>
          <w:sz w:val="24"/>
          <w:szCs w:val="24"/>
        </w:rPr>
        <w:t>Poslanička</w:t>
      </w:r>
      <w:r w:rsidR="00681144" w:rsidRPr="00D732CF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FA0B51">
        <w:rPr>
          <w:rStyle w:val="colornavy"/>
          <w:rFonts w:ascii="Arial" w:hAnsi="Arial" w:cs="Arial"/>
          <w:sz w:val="24"/>
          <w:szCs w:val="24"/>
        </w:rPr>
        <w:t>grupa</w:t>
      </w:r>
      <w:r w:rsidR="00681144" w:rsidRPr="00D732CF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</w:rPr>
        <w:t>„</w:t>
      </w:r>
      <w:r w:rsidR="00FA0B51">
        <w:rPr>
          <w:rFonts w:ascii="Arial" w:hAnsi="Arial" w:cs="Arial"/>
          <w:sz w:val="24"/>
          <w:szCs w:val="24"/>
          <w:lang w:val="sr-Cyrl-CS"/>
        </w:rPr>
        <w:t>ALEKSANDAR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VUČIĆ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- </w:t>
      </w:r>
      <w:r w:rsidR="00FA0B51">
        <w:rPr>
          <w:rFonts w:ascii="Arial" w:hAnsi="Arial" w:cs="Arial"/>
          <w:sz w:val="24"/>
          <w:szCs w:val="24"/>
          <w:lang w:val="sr-Cyrl-CS"/>
        </w:rPr>
        <w:t>ZAJEDNO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MOŽEMO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hAnsi="Arial" w:cs="Arial"/>
          <w:sz w:val="24"/>
          <w:szCs w:val="24"/>
          <w:lang w:val="sr-Cyrl-CS"/>
        </w:rPr>
        <w:t>SVE</w:t>
      </w:r>
      <w:r w:rsidR="00681144" w:rsidRPr="00D732CF">
        <w:rPr>
          <w:rFonts w:ascii="Arial" w:hAnsi="Arial" w:cs="Arial"/>
          <w:sz w:val="24"/>
          <w:szCs w:val="24"/>
          <w:lang w:val="sr-Cyrl-CS"/>
        </w:rPr>
        <w:t>“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02-2839/22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20.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sastavu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Parlamentarnog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odbora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stabilizaciju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pridruživanje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predsednik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Narodne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skupštine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</w:t>
      </w:r>
      <w:r w:rsidR="00681144" w:rsidRPr="00D732CF">
        <w:rPr>
          <w:rFonts w:ascii="Arial" w:hAnsi="Arial" w:cs="Arial"/>
          <w:sz w:val="24"/>
          <w:szCs w:val="24"/>
          <w:shd w:val="clear" w:color="auto" w:fill="FFFFFF" w:themeFill="background1"/>
        </w:rPr>
        <w:t>2851</w:t>
      </w:r>
      <w:r w:rsidR="00681144" w:rsidRPr="00D732CF">
        <w:rPr>
          <w:rFonts w:ascii="Arial" w:hAnsi="Arial" w:cs="Arial"/>
          <w:sz w:val="24"/>
          <w:szCs w:val="24"/>
        </w:rPr>
        <w:t xml:space="preserve">/22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hAnsi="Arial" w:cs="Arial"/>
          <w:sz w:val="24"/>
          <w:szCs w:val="24"/>
        </w:rPr>
        <w:t xml:space="preserve">0.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) </w:t>
      </w:r>
      <w:r w:rsidR="00FA0B51">
        <w:rPr>
          <w:rFonts w:ascii="Arial" w:hAnsi="Arial" w:cs="Arial"/>
          <w:sz w:val="24"/>
          <w:szCs w:val="24"/>
          <w:lang w:val="sr-Cyrl-RS"/>
        </w:rPr>
        <w:t>i</w:t>
      </w:r>
    </w:p>
    <w:p w:rsidR="009249D2" w:rsidRPr="00D732CF" w:rsidRDefault="009249D2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2CF">
        <w:rPr>
          <w:rFonts w:ascii="Arial" w:hAnsi="Arial" w:cs="Arial"/>
          <w:b/>
          <w:sz w:val="24"/>
          <w:szCs w:val="24"/>
          <w:lang w:val="sr-Cyrl-RS"/>
        </w:rPr>
        <w:t>-</w:t>
      </w:r>
      <w:r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hAnsi="Arial" w:cs="Arial"/>
          <w:b/>
          <w:sz w:val="24"/>
          <w:szCs w:val="24"/>
        </w:rPr>
        <w:t>Predlogu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izmenama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sastavu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stalnih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delegacija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Narodne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skupštine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u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međunarodnim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parlamentarnim</w:t>
      </w:r>
      <w:r w:rsidR="00681144" w:rsidRPr="00D732CF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institucijama</w:t>
      </w:r>
      <w:r w:rsidR="00681144" w:rsidRPr="00D732CF">
        <w:rPr>
          <w:rFonts w:ascii="Arial" w:hAnsi="Arial" w:cs="Arial"/>
          <w:sz w:val="24"/>
          <w:szCs w:val="24"/>
        </w:rPr>
        <w:t xml:space="preserve">, </w:t>
      </w:r>
      <w:r w:rsidR="00FA0B51">
        <w:rPr>
          <w:rFonts w:ascii="Arial" w:hAnsi="Arial" w:cs="Arial"/>
          <w:sz w:val="24"/>
          <w:szCs w:val="24"/>
        </w:rPr>
        <w:t>koji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je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podneo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predsednik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Narodne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FA0B51">
        <w:rPr>
          <w:rFonts w:ascii="Arial" w:hAnsi="Arial" w:cs="Arial"/>
          <w:sz w:val="24"/>
          <w:szCs w:val="24"/>
        </w:rPr>
        <w:t>skupštine</w:t>
      </w:r>
      <w:r w:rsidR="00681144" w:rsidRPr="00D732CF">
        <w:rPr>
          <w:rFonts w:ascii="Arial" w:hAnsi="Arial" w:cs="Arial"/>
          <w:sz w:val="24"/>
          <w:szCs w:val="24"/>
        </w:rPr>
        <w:t xml:space="preserve"> (</w:t>
      </w:r>
      <w:r w:rsidR="00FA0B51">
        <w:rPr>
          <w:rFonts w:ascii="Arial" w:hAnsi="Arial" w:cs="Arial"/>
          <w:sz w:val="24"/>
          <w:szCs w:val="24"/>
        </w:rPr>
        <w:t>broj</w:t>
      </w:r>
      <w:r w:rsidR="00681144" w:rsidRPr="00D732CF">
        <w:rPr>
          <w:rFonts w:ascii="Arial" w:hAnsi="Arial" w:cs="Arial"/>
          <w:sz w:val="24"/>
          <w:szCs w:val="24"/>
        </w:rPr>
        <w:t xml:space="preserve"> 02-</w:t>
      </w:r>
      <w:r w:rsidR="00681144" w:rsidRPr="00D732CF">
        <w:rPr>
          <w:rFonts w:ascii="Arial" w:hAnsi="Arial" w:cs="Arial"/>
          <w:sz w:val="24"/>
          <w:szCs w:val="24"/>
          <w:shd w:val="clear" w:color="auto" w:fill="FFFFFF" w:themeFill="background1"/>
        </w:rPr>
        <w:t>2852/</w:t>
      </w:r>
      <w:r w:rsidR="00681144" w:rsidRPr="00D732CF">
        <w:rPr>
          <w:rFonts w:ascii="Arial" w:hAnsi="Arial" w:cs="Arial"/>
          <w:sz w:val="24"/>
          <w:szCs w:val="24"/>
        </w:rPr>
        <w:t xml:space="preserve">22 </w:t>
      </w:r>
      <w:r w:rsidR="00FA0B51">
        <w:rPr>
          <w:rFonts w:ascii="Arial" w:hAnsi="Arial" w:cs="Arial"/>
          <w:sz w:val="24"/>
          <w:szCs w:val="24"/>
        </w:rPr>
        <w:t>od</w:t>
      </w:r>
      <w:r w:rsidR="00681144" w:rsidRPr="00D732CF">
        <w:rPr>
          <w:rFonts w:ascii="Arial" w:hAnsi="Arial" w:cs="Arial"/>
          <w:sz w:val="24"/>
          <w:szCs w:val="24"/>
        </w:rPr>
        <w:t xml:space="preserve"> </w:t>
      </w:r>
      <w:r w:rsidR="00681144" w:rsidRPr="00D732CF">
        <w:rPr>
          <w:rFonts w:ascii="Arial" w:hAnsi="Arial" w:cs="Arial"/>
          <w:sz w:val="24"/>
          <w:szCs w:val="24"/>
          <w:lang w:val="sr-Latn-RS"/>
        </w:rPr>
        <w:t>20</w:t>
      </w:r>
      <w:r w:rsidR="00681144" w:rsidRPr="00D732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0B51">
        <w:rPr>
          <w:rFonts w:ascii="Arial" w:hAnsi="Arial" w:cs="Arial"/>
          <w:sz w:val="24"/>
          <w:szCs w:val="24"/>
        </w:rPr>
        <w:t>decembra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 xml:space="preserve"> 2022. </w:t>
      </w:r>
      <w:proofErr w:type="gramStart"/>
      <w:r w:rsidR="00FA0B51">
        <w:rPr>
          <w:rFonts w:ascii="Arial" w:hAnsi="Arial" w:cs="Arial"/>
          <w:sz w:val="24"/>
          <w:szCs w:val="24"/>
        </w:rPr>
        <w:t>godine</w:t>
      </w:r>
      <w:proofErr w:type="gramEnd"/>
      <w:r w:rsidR="00681144" w:rsidRPr="00D732CF">
        <w:rPr>
          <w:rFonts w:ascii="Arial" w:hAnsi="Arial" w:cs="Arial"/>
          <w:sz w:val="24"/>
          <w:szCs w:val="24"/>
        </w:rPr>
        <w:t>).</w:t>
      </w:r>
    </w:p>
    <w:p w:rsidR="00586FCC" w:rsidRDefault="00FA0B51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375FC" w:rsidRPr="00D732CF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375FC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>, 36</w:t>
      </w:r>
      <w:r w:rsidR="00D375FC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</w:t>
      </w:r>
      <w:r w:rsidR="00D60A46" w:rsidRPr="00D732CF">
        <w:rPr>
          <w:rFonts w:ascii="Arial" w:hAnsi="Arial" w:cs="Arial"/>
          <w:sz w:val="24"/>
          <w:szCs w:val="24"/>
        </w:rPr>
        <w:t>je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</w:t>
      </w:r>
      <w:r w:rsidR="00D60A46" w:rsidRPr="00D732CF">
        <w:rPr>
          <w:rFonts w:ascii="Arial" w:hAnsi="Arial" w:cs="Arial"/>
          <w:sz w:val="24"/>
          <w:szCs w:val="24"/>
          <w:lang w:val="sr-Cyrl-RS"/>
        </w:rPr>
        <w:t>o</w:t>
      </w:r>
      <w:r w:rsidR="00D375FC" w:rsidRPr="00D732CF">
        <w:rPr>
          <w:rFonts w:ascii="Arial" w:hAnsi="Arial" w:cs="Arial"/>
          <w:sz w:val="24"/>
          <w:szCs w:val="24"/>
          <w:lang w:val="sr-Cyrl-RS"/>
        </w:rPr>
        <w:t>),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Pr="00D732CF" w:rsidRDefault="00FA0B51" w:rsidP="00740096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9249D2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>:</w:t>
      </w:r>
      <w:r w:rsidR="004B156A" w:rsidRPr="00D732CF">
        <w:rPr>
          <w:rFonts w:ascii="Arial" w:hAnsi="Arial" w:cs="Arial"/>
          <w:sz w:val="24"/>
          <w:szCs w:val="24"/>
        </w:rPr>
        <w:t xml:space="preserve"> </w:t>
      </w:r>
    </w:p>
    <w:p w:rsidR="00D375FC" w:rsidRPr="00D732CF" w:rsidRDefault="004D308B" w:rsidP="00740096">
      <w:pPr>
        <w:shd w:val="clear" w:color="auto" w:fill="FFFFFF"/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privremenom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uređivanju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načina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naplate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takse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medijski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servis</w:t>
      </w:r>
      <w:r w:rsidR="00D375FC" w:rsidRPr="00D732CF">
        <w:rPr>
          <w:rFonts w:ascii="Arial" w:eastAsia="Calibri" w:hAnsi="Arial" w:cs="Arial"/>
          <w:sz w:val="24"/>
          <w:szCs w:val="24"/>
        </w:rPr>
        <w:t>,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83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1/22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20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375FC" w:rsidRPr="00D732CF" w:rsidRDefault="004D308B" w:rsidP="00740096">
      <w:pPr>
        <w:shd w:val="clear" w:color="auto" w:fill="FFFFFF"/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dopuni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medijskim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servisima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64/22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375FC" w:rsidRPr="00D732CF" w:rsidRDefault="00D375FC" w:rsidP="00740096">
      <w:pPr>
        <w:shd w:val="clear" w:color="auto" w:fill="FFFFFF"/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4D308B">
        <w:rPr>
          <w:rFonts w:ascii="Arial" w:eastAsia="Calibri" w:hAnsi="Arial" w:cs="Arial"/>
          <w:b/>
          <w:sz w:val="24"/>
          <w:szCs w:val="24"/>
        </w:rPr>
        <w:lastRenderedPageBreak/>
        <w:t>3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državnim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službenicima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Pr="00D732CF">
        <w:rPr>
          <w:rFonts w:ascii="Arial" w:eastAsia="Calibri" w:hAnsi="Arial" w:cs="Arial"/>
          <w:sz w:val="24"/>
          <w:szCs w:val="24"/>
        </w:rPr>
        <w:t>8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11/22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  <w:lang w:val="sr-Latn-RS"/>
        </w:rPr>
        <w:t>16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D375FC" w:rsidRPr="00D732CF" w:rsidRDefault="004D308B" w:rsidP="00740096">
      <w:pPr>
        <w:shd w:val="clear" w:color="auto" w:fill="FFFFFF"/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izručenju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63/22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D375FC" w:rsidRPr="00D732CF" w:rsidRDefault="004D308B" w:rsidP="00740096">
      <w:pPr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transferu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osuđenih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lica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62/22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375FC" w:rsidRPr="00D732CF" w:rsidRDefault="004D308B" w:rsidP="00740096">
      <w:pPr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6.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sudskoj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saradnji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građanskim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trgovinskim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61/22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375FC" w:rsidRPr="00D732CF" w:rsidRDefault="004D308B" w:rsidP="00740096">
      <w:pPr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7.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A0B51">
        <w:rPr>
          <w:rFonts w:ascii="Arial" w:eastAsia="Calibri" w:hAnsi="Arial" w:cs="Arial"/>
          <w:b/>
          <w:sz w:val="24"/>
          <w:szCs w:val="24"/>
        </w:rPr>
        <w:t>ra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uzajamnoj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pomoći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krivičnim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60/22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</w:p>
    <w:p w:rsidR="00D375FC" w:rsidRPr="00D732CF" w:rsidRDefault="004D308B" w:rsidP="00740096">
      <w:pPr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8.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A0B51">
        <w:rPr>
          <w:rFonts w:ascii="Arial" w:eastAsia="Calibri" w:hAnsi="Arial" w:cs="Arial"/>
          <w:b/>
          <w:sz w:val="24"/>
          <w:szCs w:val="24"/>
        </w:rPr>
        <w:t>ra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Federativne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Brazil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pomoći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građanskim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65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9/22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375FC" w:rsidRPr="00D732CF" w:rsidRDefault="004D308B" w:rsidP="00740096">
      <w:pPr>
        <w:tabs>
          <w:tab w:val="left" w:pos="567"/>
          <w:tab w:val="left" w:pos="851"/>
          <w:tab w:val="left" w:pos="993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9.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Drugog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dodatnog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protokola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uz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Konvenciju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visokotehnološkom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kriminalu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pojačanoj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saradnji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otkrivanju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elektronskih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dokaza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</w:t>
      </w:r>
      <w:r w:rsidR="00D375FC" w:rsidRPr="00D732CF">
        <w:rPr>
          <w:rFonts w:ascii="Arial" w:eastAsia="Calibri" w:hAnsi="Arial" w:cs="Arial"/>
          <w:sz w:val="24"/>
          <w:szCs w:val="24"/>
        </w:rPr>
        <w:t>658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375FC"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D375FC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32CF">
        <w:rPr>
          <w:rFonts w:ascii="Arial" w:eastAsia="Calibri" w:hAnsi="Arial" w:cs="Arial"/>
          <w:b/>
          <w:sz w:val="24"/>
          <w:szCs w:val="24"/>
        </w:rPr>
        <w:t>10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>.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Memoranduma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razumevanju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Ministarstva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spoljnih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poslova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Ministarstva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spoljnih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poslova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trgovine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Mađarske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zapošljavanju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porodica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diplomatskog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b/>
          <w:sz w:val="24"/>
          <w:szCs w:val="24"/>
        </w:rPr>
        <w:t>konzularnog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tehničkog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osoblja</w:t>
      </w:r>
      <w:r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011-25</w:t>
      </w:r>
      <w:r w:rsidRPr="00D732CF">
        <w:rPr>
          <w:rFonts w:ascii="Arial" w:eastAsia="Calibri" w:hAnsi="Arial" w:cs="Arial"/>
          <w:sz w:val="24"/>
          <w:szCs w:val="24"/>
        </w:rPr>
        <w:t>94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  <w:lang w:val="sr-Latn-RS"/>
        </w:rPr>
        <w:t>24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</w:rPr>
        <w:t>)</w:t>
      </w:r>
    </w:p>
    <w:p w:rsidR="007B2940" w:rsidRDefault="004D308B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4D308B">
        <w:rPr>
          <w:rFonts w:ascii="Arial" w:eastAsia="Calibri" w:hAnsi="Arial" w:cs="Arial"/>
          <w:b/>
          <w:sz w:val="24"/>
          <w:szCs w:val="24"/>
          <w:lang w:val="sr-Cyrl-RS"/>
        </w:rPr>
        <w:t>11.</w:t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FA0B51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Agencije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energetiku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Odbor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02-2</w:t>
      </w:r>
      <w:r w:rsidR="00D375FC" w:rsidRPr="00D732CF">
        <w:rPr>
          <w:rFonts w:ascii="Arial" w:eastAsia="Calibri" w:hAnsi="Arial" w:cs="Arial"/>
          <w:sz w:val="24"/>
          <w:szCs w:val="24"/>
        </w:rPr>
        <w:t>6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30/22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3C1F69" w:rsidRDefault="003C1F69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56EF4" w:rsidRDefault="004D308B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4D308B">
        <w:rPr>
          <w:rFonts w:ascii="Arial" w:eastAsia="Calibri" w:hAnsi="Arial" w:cs="Arial"/>
          <w:b/>
          <w:sz w:val="24"/>
          <w:szCs w:val="24"/>
          <w:lang w:val="sr-Cyrl-RS"/>
        </w:rPr>
        <w:t>12.</w:t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FA0B51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Regulatornog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tela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elektronske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Odbor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za</w:t>
      </w:r>
      <w:r w:rsidR="00D375FC"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02-2</w:t>
      </w:r>
      <w:r w:rsidR="00D375FC" w:rsidRPr="00D732CF">
        <w:rPr>
          <w:rFonts w:ascii="Arial" w:eastAsia="Calibri" w:hAnsi="Arial" w:cs="Arial"/>
          <w:sz w:val="24"/>
          <w:szCs w:val="24"/>
        </w:rPr>
        <w:t>62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>9/2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681144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>13.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FA0B51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Komisije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hartije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vrednosti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Odbor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za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02-2</w:t>
      </w:r>
      <w:r w:rsidRPr="00D732CF">
        <w:rPr>
          <w:rFonts w:ascii="Arial" w:eastAsia="Calibri" w:hAnsi="Arial" w:cs="Arial"/>
          <w:sz w:val="24"/>
          <w:szCs w:val="24"/>
        </w:rPr>
        <w:t>62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8/22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>14.</w:t>
      </w:r>
      <w:r w:rsidR="004D308B"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prestanku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funkcije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tužioca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pravosuđe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državnu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upravu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lokalnu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samoupravu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118-2496/22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4D308B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15.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predsednika</w:t>
      </w:r>
      <w:r w:rsidR="00D375FC"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sudova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Visoki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savet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119-2591/22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24.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375FC"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16.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sudija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koji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prvi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put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biraju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FA0B51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sudijsku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funkciju</w:t>
      </w:r>
      <w:r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Visoki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savet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119-2</w:t>
      </w:r>
      <w:r w:rsidRPr="00D732CF">
        <w:rPr>
          <w:rFonts w:ascii="Arial" w:eastAsia="Calibri" w:hAnsi="Arial" w:cs="Arial"/>
          <w:sz w:val="24"/>
          <w:szCs w:val="24"/>
        </w:rPr>
        <w:t>622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/22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</w:t>
      </w:r>
      <w:r w:rsidRPr="00D732CF">
        <w:rPr>
          <w:rFonts w:ascii="Arial" w:eastAsia="Calibri" w:hAnsi="Arial" w:cs="Arial"/>
          <w:sz w:val="24"/>
          <w:szCs w:val="24"/>
        </w:rPr>
        <w:t>9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>17.</w:t>
      </w:r>
      <w:r w:rsidR="004D308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DEMOKRATSKA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STRANKA</w:t>
      </w:r>
      <w:r w:rsidRPr="00D732CF">
        <w:rPr>
          <w:rFonts w:ascii="Arial" w:eastAsia="Calibri" w:hAnsi="Arial" w:cs="Arial"/>
          <w:sz w:val="24"/>
          <w:szCs w:val="24"/>
        </w:rPr>
        <w:t xml:space="preserve"> - </w:t>
      </w:r>
      <w:r w:rsidR="00FA0B51">
        <w:rPr>
          <w:rFonts w:ascii="Arial" w:eastAsia="Calibri" w:hAnsi="Arial" w:cs="Arial"/>
          <w:sz w:val="24"/>
          <w:szCs w:val="24"/>
        </w:rPr>
        <w:t>DS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</w:t>
      </w:r>
      <w:r w:rsidRPr="00D732CF">
        <w:rPr>
          <w:rFonts w:ascii="Arial" w:eastAsia="Calibri" w:hAnsi="Arial" w:cs="Arial"/>
          <w:sz w:val="24"/>
          <w:szCs w:val="24"/>
        </w:rPr>
        <w:t>2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D732CF">
        <w:rPr>
          <w:rFonts w:ascii="Arial" w:eastAsia="Calibri" w:hAnsi="Arial" w:cs="Arial"/>
          <w:sz w:val="24"/>
          <w:szCs w:val="24"/>
        </w:rPr>
        <w:t>53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</w:rPr>
        <w:t>12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</w:rPr>
        <w:t>18.</w:t>
      </w:r>
      <w:r w:rsidR="004D308B"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D732CF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proofErr w:type="gramEnd"/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ispravkom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SAVEZ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VOJVOĐANSKIH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MAĐARA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</w:t>
      </w:r>
      <w:r w:rsidRPr="00D732CF">
        <w:rPr>
          <w:rFonts w:ascii="Arial" w:eastAsia="Calibri" w:hAnsi="Arial" w:cs="Arial"/>
          <w:sz w:val="24"/>
          <w:szCs w:val="24"/>
        </w:rPr>
        <w:t>2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740/22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9.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</w:rPr>
        <w:t>19.</w:t>
      </w:r>
      <w:r w:rsidR="004D308B"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D732C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D732CF">
        <w:rPr>
          <w:rFonts w:ascii="Arial" w:eastAsia="Calibri" w:hAnsi="Arial" w:cs="Arial"/>
          <w:sz w:val="24"/>
          <w:szCs w:val="24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„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ALEKSANDAR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VUČIĆ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-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ZAJEDNO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MOŽEMO</w:t>
      </w:r>
      <w:r w:rsidRPr="00D732C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SVE</w:t>
      </w:r>
      <w:proofErr w:type="gramStart"/>
      <w:r w:rsidRPr="00D732CF">
        <w:rPr>
          <w:rFonts w:ascii="Arial" w:eastAsia="Calibri" w:hAnsi="Arial" w:cs="Arial"/>
          <w:sz w:val="24"/>
          <w:szCs w:val="24"/>
          <w:lang w:val="sr-Cyrl-CS"/>
        </w:rPr>
        <w:t>“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proofErr w:type="gramEnd"/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02-2839/22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4D308B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</w:rPr>
        <w:t>20.</w:t>
      </w:r>
      <w:r w:rsidR="004D308B"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sastavu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FA0B51">
        <w:rPr>
          <w:rFonts w:ascii="Arial" w:eastAsia="Calibri" w:hAnsi="Arial" w:cs="Arial"/>
          <w:b/>
          <w:sz w:val="24"/>
          <w:szCs w:val="24"/>
        </w:rPr>
        <w:t>arlamentarnog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stabilizaciju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pridruživanje</w:t>
      </w:r>
      <w:r w:rsidRPr="00D732CF">
        <w:rPr>
          <w:rFonts w:ascii="Arial" w:eastAsia="Calibri" w:hAnsi="Arial" w:cs="Arial"/>
          <w:sz w:val="24"/>
          <w:szCs w:val="24"/>
        </w:rPr>
        <w:t>,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</w:t>
      </w:r>
      <w:r w:rsidRPr="00D732CF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2851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/22 </w:t>
      </w:r>
      <w:proofErr w:type="gramStart"/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  <w:lang w:val="sr-Latn-RS"/>
        </w:rPr>
        <w:t>2</w:t>
      </w:r>
      <w:r w:rsidR="00C47730">
        <w:rPr>
          <w:rFonts w:ascii="Arial" w:eastAsia="Calibri" w:hAnsi="Arial" w:cs="Arial"/>
          <w:sz w:val="24"/>
          <w:szCs w:val="24"/>
          <w:lang w:val="sr-Cyrl-RS"/>
        </w:rPr>
        <w:t xml:space="preserve">0.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C47730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C47730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AD48B9" w:rsidRPr="00D732CF" w:rsidRDefault="00D375FC" w:rsidP="00740096">
      <w:pPr>
        <w:tabs>
          <w:tab w:val="left" w:pos="567"/>
          <w:tab w:val="left" w:pos="851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732CF">
        <w:rPr>
          <w:rFonts w:ascii="Arial" w:eastAsia="Calibri" w:hAnsi="Arial" w:cs="Arial"/>
          <w:b/>
          <w:sz w:val="24"/>
          <w:szCs w:val="24"/>
        </w:rPr>
        <w:t>21.</w:t>
      </w:r>
      <w:r w:rsidR="004D308B"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sastavu</w:t>
      </w:r>
      <w:r w:rsidRPr="00D732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stalnih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delegacija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međunarodnim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parlamentarnim</w:t>
      </w:r>
      <w:r w:rsidRPr="00D732C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institucijama</w:t>
      </w:r>
      <w:r w:rsidRPr="00D732CF">
        <w:rPr>
          <w:rFonts w:ascii="Arial" w:eastAsia="Calibri" w:hAnsi="Arial" w:cs="Arial"/>
          <w:sz w:val="24"/>
          <w:szCs w:val="24"/>
        </w:rPr>
        <w:t>,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02-</w:t>
      </w:r>
      <w:r w:rsidRPr="00D732CF">
        <w:rPr>
          <w:rFonts w:ascii="Arial" w:eastAsia="Calibri" w:hAnsi="Arial" w:cs="Arial"/>
          <w:sz w:val="24"/>
          <w:szCs w:val="24"/>
          <w:shd w:val="clear" w:color="auto" w:fill="FFFFFF" w:themeFill="background1"/>
          <w:lang w:val="sr-Cyrl-RS"/>
        </w:rPr>
        <w:t>2852/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22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732CF">
        <w:rPr>
          <w:rFonts w:ascii="Arial" w:eastAsia="Calibri" w:hAnsi="Arial" w:cs="Arial"/>
          <w:sz w:val="24"/>
          <w:szCs w:val="24"/>
          <w:lang w:val="sr-Latn-RS"/>
        </w:rPr>
        <w:t>20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732CF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4B156A" w:rsidRDefault="00FA0B51" w:rsidP="00740096">
      <w:pPr>
        <w:tabs>
          <w:tab w:val="left" w:pos="567"/>
          <w:tab w:val="left" w:pos="851"/>
        </w:tabs>
        <w:spacing w:before="120" w:after="24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2771F0" w:rsidRPr="00D732CF">
        <w:rPr>
          <w:rFonts w:ascii="Arial" w:hAnsi="Arial" w:cs="Arial"/>
          <w:sz w:val="24"/>
          <w:szCs w:val="24"/>
          <w:lang w:val="sr-Cyrl-RS"/>
        </w:rPr>
        <w:t>:</w:t>
      </w:r>
      <w:r w:rsidR="004B156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Vukica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Kužić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C91047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C91047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Savićević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B0DBD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1B0DB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1B0DB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0DB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1B0DB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Vinš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1B0DB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Cvetković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radnih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ljudskim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resursima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EC309A" w:rsidRPr="00D73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EC309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EC309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309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EC309A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Lidija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Lakčević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Zivlaković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9499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7112A5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7112A5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7112A5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7112A5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9499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89499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991" w:rsidRPr="00D73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9A347D" w:rsidRPr="00D732CF">
        <w:rPr>
          <w:rFonts w:ascii="Arial" w:hAnsi="Arial" w:cs="Arial"/>
          <w:sz w:val="24"/>
          <w:szCs w:val="24"/>
          <w:lang w:val="sr-Cyrl-RS"/>
        </w:rPr>
        <w:t>.</w:t>
      </w:r>
    </w:p>
    <w:p w:rsidR="009A347D" w:rsidRPr="0066409A" w:rsidRDefault="009A347D" w:rsidP="00740096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9A347D" w:rsidRDefault="009A347D" w:rsidP="00740096">
      <w:pPr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9A347D" w:rsidRDefault="00FA0B51" w:rsidP="00740096">
      <w:pPr>
        <w:tabs>
          <w:tab w:val="left" w:pos="851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. 132.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133.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budžetska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mandatno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imunitetska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prestali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mandati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isteka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narodnim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poslanicima</w:t>
      </w:r>
      <w:r w:rsidR="006F3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Lavu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F3D0B">
        <w:rPr>
          <w:rFonts w:ascii="Arial" w:hAnsi="Arial" w:cs="Arial"/>
          <w:sz w:val="24"/>
          <w:szCs w:val="24"/>
          <w:lang w:val="sr-Cyrl-RS"/>
        </w:rPr>
        <w:t>-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Grigoriju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Krstu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Janjuševiću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danom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podnošenja</w:t>
      </w:r>
      <w:r w:rsid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ostavke</w:t>
      </w:r>
      <w:r w:rsidR="009A347D">
        <w:rPr>
          <w:rFonts w:ascii="Arial" w:hAnsi="Arial" w:cs="Arial"/>
          <w:sz w:val="24"/>
          <w:szCs w:val="24"/>
          <w:lang w:val="sr-Cyrl-RS"/>
        </w:rPr>
        <w:t>.</w:t>
      </w:r>
    </w:p>
    <w:p w:rsidR="009A347D" w:rsidRDefault="00FA0B51" w:rsidP="00740096">
      <w:pPr>
        <w:tabs>
          <w:tab w:val="left" w:pos="851"/>
        </w:tabs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Zakonu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izvršiće</w:t>
      </w:r>
      <w:r w:rsidR="006F3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F3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popunjavanje</w:t>
      </w:r>
      <w:r w:rsidR="006F3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upražnjenih</w:t>
      </w:r>
      <w:r w:rsidR="006F3D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mesta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A347D" w:rsidRPr="0066409A">
        <w:rPr>
          <w:rFonts w:ascii="Arial" w:hAnsi="Arial" w:cs="Arial"/>
          <w:sz w:val="24"/>
          <w:szCs w:val="24"/>
          <w:lang w:val="sr-Cyrl-RS"/>
        </w:rPr>
        <w:t>.</w:t>
      </w:r>
    </w:p>
    <w:p w:rsidR="009A347D" w:rsidRPr="0066409A" w:rsidRDefault="009A347D" w:rsidP="00740096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lastRenderedPageBreak/>
        <w:t xml:space="preserve">* </w:t>
      </w: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6409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9A347D" w:rsidRDefault="009A347D" w:rsidP="00740096">
      <w:pPr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6409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4B156A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656B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4B156A" w:rsidRPr="00EA6E1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4B156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akata</w:t>
      </w:r>
      <w:r w:rsidR="009A34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9A34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9A34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9A34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9A34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21</w:t>
      </w:r>
      <w:r w:rsidR="004B156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4B156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4B156A" w:rsidRPr="00A9328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.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1, 170.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  <w:r w:rsidRPr="00CE3E6F">
        <w:rPr>
          <w:rFonts w:ascii="Arial" w:hAnsi="Arial" w:cs="Arial"/>
          <w:b/>
          <w:sz w:val="24"/>
          <w:szCs w:val="24"/>
          <w:lang w:val="sr-Cyrl-RS"/>
        </w:rPr>
        <w:t>-</w:t>
      </w:r>
      <w:r w:rsidR="009E3103" w:rsidRPr="00D732CF">
        <w:rPr>
          <w:rFonts w:ascii="Arial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privremenom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uređivanju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načina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naplate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takse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medijski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servis</w:t>
      </w:r>
      <w:r w:rsidRPr="00CE3E6F">
        <w:rPr>
          <w:rFonts w:ascii="Arial" w:eastAsia="Calibri" w:hAnsi="Arial" w:cs="Arial"/>
          <w:sz w:val="24"/>
          <w:szCs w:val="24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dopuni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medijskim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servisima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državnim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službenicima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izručenju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transferu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osuđenih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lica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Pr="007B2940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1A4F78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sudskoj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saradnji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građanskim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trgovinskim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A0B51">
        <w:rPr>
          <w:rFonts w:ascii="Arial" w:eastAsia="Calibri" w:hAnsi="Arial" w:cs="Arial"/>
          <w:b/>
          <w:sz w:val="24"/>
          <w:szCs w:val="24"/>
        </w:rPr>
        <w:t>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uzajamnoj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pomoći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krivičnim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Ujedinjenih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Arapskih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Emirata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Ugov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A0B51">
        <w:rPr>
          <w:rFonts w:ascii="Arial" w:eastAsia="Calibri" w:hAnsi="Arial" w:cs="Arial"/>
          <w:b/>
          <w:sz w:val="24"/>
          <w:szCs w:val="24"/>
        </w:rPr>
        <w:t>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Federativne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Brazil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pravnoj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pomoći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građanskim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stvarima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C47730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  <w:r w:rsidRPr="00C21050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Drugog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dodatnog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protokola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uz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Konvenciju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visokotehnološkom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kriminalu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pojačanoj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saradnji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otkrivanju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elektronskih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dokaza</w:t>
      </w:r>
      <w:r w:rsidRPr="00CE3E6F">
        <w:rPr>
          <w:rFonts w:ascii="Arial" w:eastAsia="Calibri" w:hAnsi="Arial" w:cs="Arial"/>
          <w:sz w:val="24"/>
          <w:szCs w:val="24"/>
        </w:rPr>
        <w:t>,</w:t>
      </w:r>
    </w:p>
    <w:p w:rsidR="003C1F69" w:rsidRDefault="003C1F69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  <w:r w:rsidRPr="00C47730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zakona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potvrđivanju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Memoranduma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razumevanju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između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Ministarstva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poslova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Ministarstva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spoljnih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poslova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spoljne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trgovine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Mađarske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zapošljavanju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porodica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diplomatskog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b/>
          <w:sz w:val="24"/>
          <w:szCs w:val="24"/>
        </w:rPr>
        <w:t>konzularnog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tehničkog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osoblja</w:t>
      </w:r>
      <w:r w:rsidRPr="00CE3E6F">
        <w:rPr>
          <w:rFonts w:ascii="Arial" w:eastAsia="Calibri" w:hAnsi="Arial" w:cs="Arial"/>
          <w:sz w:val="24"/>
          <w:szCs w:val="24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053D1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FA0B51">
        <w:rPr>
          <w:rFonts w:ascii="Arial" w:eastAsia="Calibri" w:hAnsi="Arial" w:cs="Arial"/>
          <w:b/>
          <w:sz w:val="24"/>
          <w:szCs w:val="24"/>
        </w:rPr>
        <w:t>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Agencije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0053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energetiku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  <w:r w:rsidRPr="000053D1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Regulatornog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tela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elektronske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medije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Pr="00CE3E6F">
        <w:rPr>
          <w:rFonts w:ascii="Arial" w:eastAsia="Calibri" w:hAnsi="Arial" w:cs="Arial"/>
          <w:sz w:val="24"/>
          <w:szCs w:val="24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davanju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saglasnosti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Finansijski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plan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Komisije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hartije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vrednosti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FA0B51">
        <w:rPr>
          <w:rFonts w:ascii="Arial" w:eastAsia="Calibri" w:hAnsi="Arial" w:cs="Arial"/>
          <w:b/>
          <w:sz w:val="24"/>
          <w:szCs w:val="24"/>
        </w:rPr>
        <w:t>odinu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prestanku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funkcije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javnog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tužioca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375FC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predsednika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sudova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sudija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koji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prvi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put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biraju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sudijsku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funkciju</w:t>
      </w:r>
      <w:r w:rsidRPr="00CE3E6F">
        <w:rPr>
          <w:rFonts w:ascii="Arial" w:eastAsia="Calibri" w:hAnsi="Arial" w:cs="Arial"/>
          <w:sz w:val="24"/>
          <w:szCs w:val="24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D375FC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sz w:val="24"/>
          <w:szCs w:val="24"/>
        </w:rPr>
        <w:t>,</w:t>
      </w:r>
      <w:r w:rsidRPr="00CE3E6F">
        <w:rPr>
          <w:rFonts w:ascii="Calibri" w:eastAsia="Calibri" w:hAnsi="Calibri" w:cs="Times New Roman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DEMOKRATSKA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STRANKA</w:t>
      </w:r>
      <w:r w:rsidRPr="00CE3E6F">
        <w:rPr>
          <w:rFonts w:ascii="Arial" w:eastAsia="Calibri" w:hAnsi="Arial" w:cs="Arial"/>
          <w:sz w:val="24"/>
          <w:szCs w:val="24"/>
        </w:rPr>
        <w:t xml:space="preserve"> - </w:t>
      </w:r>
      <w:r w:rsidR="00FA0B51">
        <w:rPr>
          <w:rFonts w:ascii="Arial" w:eastAsia="Calibri" w:hAnsi="Arial" w:cs="Arial"/>
          <w:sz w:val="24"/>
          <w:szCs w:val="24"/>
        </w:rPr>
        <w:t>DS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ispravkom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SAVEZ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VOJVOĐANSKIH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MAĐARA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izboru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zamenika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članova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Narodne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skupštine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Srbije</w:t>
      </w:r>
      <w:r w:rsidRPr="00CE3E6F">
        <w:rPr>
          <w:rFonts w:ascii="Arial" w:eastAsia="Calibri" w:hAnsi="Arial" w:cs="Arial"/>
          <w:sz w:val="24"/>
          <w:szCs w:val="24"/>
        </w:rPr>
        <w:t xml:space="preserve">,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Poslanička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</w:rPr>
        <w:t>grupa</w:t>
      </w:r>
      <w:r w:rsidRPr="00CE3E6F">
        <w:rPr>
          <w:rFonts w:ascii="Arial" w:eastAsia="Calibri" w:hAnsi="Arial" w:cs="Arial"/>
          <w:sz w:val="24"/>
          <w:szCs w:val="24"/>
        </w:rPr>
        <w:t xml:space="preserve"> </w:t>
      </w:r>
      <w:r w:rsidRPr="00CE3E6F">
        <w:rPr>
          <w:rFonts w:ascii="Arial" w:eastAsia="Calibri" w:hAnsi="Arial" w:cs="Arial"/>
          <w:sz w:val="24"/>
          <w:szCs w:val="24"/>
          <w:lang w:val="sr-Cyrl-RS"/>
        </w:rPr>
        <w:t>„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ALEKSANDAR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VUČIĆ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-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ZAJEDNO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MOŽEMO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CS"/>
        </w:rPr>
        <w:t>SVE</w:t>
      </w:r>
      <w:r w:rsidRPr="00CE3E6F">
        <w:rPr>
          <w:rFonts w:ascii="Arial" w:eastAsia="Calibri" w:hAnsi="Arial" w:cs="Arial"/>
          <w:sz w:val="24"/>
          <w:szCs w:val="24"/>
          <w:lang w:val="sr-Cyrl-CS"/>
        </w:rPr>
        <w:t>“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sastavu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FA0B51">
        <w:rPr>
          <w:rFonts w:ascii="Arial" w:eastAsia="Calibri" w:hAnsi="Arial" w:cs="Arial"/>
          <w:b/>
          <w:sz w:val="24"/>
          <w:szCs w:val="24"/>
        </w:rPr>
        <w:t>arlamentarnog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odbora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za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stabilizaciju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pridruživanje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sz w:val="24"/>
          <w:szCs w:val="24"/>
          <w:lang w:val="sr-Cyrl-RS"/>
        </w:rPr>
        <w:t>i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9E3103" w:rsidRDefault="00EA48F7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-</w:t>
      </w:r>
      <w:r w:rsidR="009E3103">
        <w:rPr>
          <w:rFonts w:ascii="Arial" w:eastAsia="Calibri" w:hAnsi="Arial" w:cs="Arial"/>
          <w:sz w:val="24"/>
          <w:szCs w:val="24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</w:rPr>
        <w:t>Predlog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izmenama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Odluke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o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</w:rPr>
        <w:t>sastavu</w:t>
      </w:r>
      <w:r w:rsidRPr="00CE3E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stalnih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delegacija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međunarodnim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parlamentarnim</w:t>
      </w:r>
      <w:r w:rsidRPr="00CE3E6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institucijama</w:t>
      </w:r>
      <w:r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Zatim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reč</w:t>
      </w:r>
      <w:r w:rsidR="00EA48F7" w:rsidRPr="004D3754">
        <w:rPr>
          <w:rFonts w:ascii="Arial" w:hAnsi="Arial" w:cs="Arial"/>
          <w:sz w:val="24"/>
        </w:rPr>
        <w:t>,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Poslovniku</w:t>
      </w:r>
      <w:r w:rsidR="00EA48F7" w:rsidRPr="004D3754">
        <w:rPr>
          <w:rFonts w:ascii="Arial" w:hAnsi="Arial" w:cs="Arial"/>
          <w:sz w:val="24"/>
        </w:rPr>
        <w:t>,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javili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narodni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poslanici</w:t>
      </w:r>
      <w:r w:rsidR="00EA48F7" w:rsidRPr="004D3754">
        <w:rPr>
          <w:rFonts w:ascii="Arial" w:hAnsi="Arial" w:cs="Arial"/>
          <w:sz w:val="24"/>
          <w:lang w:val="sr-Cyrl-CS"/>
        </w:rPr>
        <w:t xml:space="preserve">: </w:t>
      </w:r>
      <w:r>
        <w:rPr>
          <w:rFonts w:ascii="Arial" w:hAnsi="Arial" w:cs="Arial"/>
          <w:sz w:val="24"/>
          <w:lang w:val="sr-Cyrl-RS"/>
        </w:rPr>
        <w:t>dr</w:t>
      </w:r>
      <w:r w:rsidR="00EA48F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Zoran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Lutovac</w:t>
      </w:r>
      <w:r w:rsidR="00EA48F7" w:rsidRPr="004D3754">
        <w:rPr>
          <w:rFonts w:ascii="Arial" w:hAnsi="Arial" w:cs="Arial"/>
          <w:sz w:val="24"/>
          <w:lang w:val="sr-Cyrl-CS"/>
        </w:rPr>
        <w:t xml:space="preserve"> – </w:t>
      </w:r>
      <w:r>
        <w:rPr>
          <w:rFonts w:ascii="Arial" w:hAnsi="Arial" w:cs="Arial"/>
          <w:sz w:val="24"/>
          <w:lang w:val="sr-Cyrl-CS"/>
        </w:rPr>
        <w:t>ukazao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povredu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člana</w:t>
      </w:r>
      <w:r w:rsidR="00EA48F7" w:rsidRPr="004D3754">
        <w:rPr>
          <w:rFonts w:ascii="Arial" w:hAnsi="Arial" w:cs="Arial"/>
          <w:sz w:val="24"/>
          <w:lang w:val="sr-Cyrl-CS"/>
        </w:rPr>
        <w:t xml:space="preserve"> 86. </w:t>
      </w:r>
      <w:r>
        <w:rPr>
          <w:rFonts w:ascii="Arial" w:hAnsi="Arial" w:cs="Arial"/>
          <w:sz w:val="24"/>
          <w:lang w:val="sr-Cyrl-CS"/>
        </w:rPr>
        <w:t>stav</w:t>
      </w:r>
      <w:r w:rsidR="00EA48F7" w:rsidRPr="004D3754">
        <w:rPr>
          <w:rFonts w:ascii="Arial" w:hAnsi="Arial" w:cs="Arial"/>
          <w:sz w:val="24"/>
          <w:lang w:val="sr-Cyrl-CS"/>
        </w:rPr>
        <w:t xml:space="preserve"> 1. </w:t>
      </w:r>
      <w:r>
        <w:rPr>
          <w:rFonts w:ascii="Arial" w:hAnsi="Arial" w:cs="Arial"/>
          <w:sz w:val="24"/>
          <w:lang w:val="sr-Cyrl-CS"/>
        </w:rPr>
        <w:t>Poslovnika</w:t>
      </w:r>
      <w:r w:rsidR="00EA48F7" w:rsidRPr="004D3754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objašnjenje</w:t>
      </w:r>
      <w:r w:rsidR="00EA48F7" w:rsidRPr="004D3754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Miroslav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Aleksić</w:t>
      </w:r>
      <w:r w:rsidR="00EA48F7" w:rsidRPr="004D3754">
        <w:rPr>
          <w:rFonts w:ascii="Arial" w:hAnsi="Arial" w:cs="Arial"/>
          <w:sz w:val="24"/>
          <w:lang w:val="sr-Cyrl-CS"/>
        </w:rPr>
        <w:t xml:space="preserve"> – </w:t>
      </w:r>
      <w:r>
        <w:rPr>
          <w:rFonts w:ascii="Arial" w:hAnsi="Arial" w:cs="Arial"/>
          <w:sz w:val="24"/>
          <w:lang w:val="sr-Cyrl-CS"/>
        </w:rPr>
        <w:t>ukazao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povredu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člana</w:t>
      </w:r>
      <w:r w:rsidR="00EA48F7" w:rsidRPr="004D3754">
        <w:rPr>
          <w:rFonts w:ascii="Arial" w:hAnsi="Arial" w:cs="Arial"/>
          <w:sz w:val="24"/>
          <w:lang w:val="sr-Cyrl-CS"/>
        </w:rPr>
        <w:t xml:space="preserve"> 167. </w:t>
      </w:r>
      <w:r>
        <w:rPr>
          <w:rFonts w:ascii="Arial" w:hAnsi="Arial" w:cs="Arial"/>
          <w:sz w:val="24"/>
          <w:lang w:val="sr-Cyrl-CS"/>
        </w:rPr>
        <w:t>Poslovnika</w:t>
      </w:r>
      <w:r w:rsidR="00EA48F7" w:rsidRPr="004D3754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objašnjenja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koje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EA48F7" w:rsidRPr="004D3754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zatražio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skupština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Danu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glasanje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izjasni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tome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Nikola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Dragićević</w:t>
      </w:r>
      <w:r w:rsidR="00EA48F7" w:rsidRPr="004D3754">
        <w:rPr>
          <w:rFonts w:ascii="Arial" w:hAnsi="Arial" w:cs="Arial"/>
          <w:sz w:val="24"/>
          <w:lang w:val="sr-Cyrl-CS"/>
        </w:rPr>
        <w:t xml:space="preserve"> – </w:t>
      </w:r>
      <w:r>
        <w:rPr>
          <w:rFonts w:ascii="Arial" w:hAnsi="Arial" w:cs="Arial"/>
          <w:sz w:val="24"/>
          <w:lang w:val="sr-Cyrl-CS"/>
        </w:rPr>
        <w:t>ukazao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povredu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člana</w:t>
      </w:r>
      <w:r w:rsidR="00EA48F7" w:rsidRPr="004D3754">
        <w:rPr>
          <w:rFonts w:ascii="Arial" w:hAnsi="Arial" w:cs="Arial"/>
          <w:sz w:val="24"/>
          <w:lang w:val="sr-Cyrl-CS"/>
        </w:rPr>
        <w:t xml:space="preserve"> 86. </w:t>
      </w:r>
      <w:r>
        <w:rPr>
          <w:rFonts w:ascii="Arial" w:hAnsi="Arial" w:cs="Arial"/>
          <w:sz w:val="24"/>
          <w:lang w:val="sr-Cyrl-CS"/>
        </w:rPr>
        <w:t>stav</w:t>
      </w:r>
      <w:r w:rsidR="00EA48F7" w:rsidRPr="004D3754">
        <w:rPr>
          <w:rFonts w:ascii="Arial" w:hAnsi="Arial" w:cs="Arial"/>
          <w:sz w:val="24"/>
          <w:lang w:val="sr-Cyrl-CS"/>
        </w:rPr>
        <w:t xml:space="preserve"> 2, </w:t>
      </w:r>
      <w:r>
        <w:rPr>
          <w:rFonts w:ascii="Arial" w:hAnsi="Arial" w:cs="Arial"/>
          <w:sz w:val="24"/>
          <w:lang w:val="sr-Cyrl-CS"/>
        </w:rPr>
        <w:t>a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dao</w:t>
      </w:r>
      <w:r w:rsidR="00EA48F7" w:rsidRPr="004D3754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objašnjenje</w:t>
      </w:r>
      <w:r w:rsidR="00EA48F7" w:rsidRPr="004D3754">
        <w:rPr>
          <w:rFonts w:ascii="Arial" w:hAnsi="Arial" w:cs="Arial"/>
          <w:sz w:val="24"/>
          <w:lang w:val="sr-Cyrl-C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Uvodno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izlaganje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predlozima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akata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podneli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su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predstavnici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predlagača</w:t>
      </w:r>
      <w:r w:rsidR="00EA48F7">
        <w:rPr>
          <w:rFonts w:ascii="Arial" w:hAnsi="Arial" w:cs="Arial"/>
          <w:sz w:val="24"/>
          <w:lang w:val="sr-Cyrl-RS"/>
        </w:rPr>
        <w:t>: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Aleksandar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Martinović</w:t>
      </w:r>
      <w:r w:rsidR="00EA48F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ministar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državne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uprave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lokalne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samouprave</w:t>
      </w:r>
      <w:r w:rsidR="00EA48F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Maja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Popović</w:t>
      </w:r>
      <w:r w:rsidR="00EA48F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ministar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pravde</w:t>
      </w:r>
      <w:r w:rsidR="00EA48F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Vukica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Kužić</w:t>
      </w:r>
      <w:r w:rsidR="00EA48F7">
        <w:rPr>
          <w:rFonts w:ascii="Arial" w:hAnsi="Arial" w:cs="Arial"/>
          <w:sz w:val="24"/>
          <w:lang w:val="sr-Cyrl-CS"/>
        </w:rPr>
        <w:t>,</w:t>
      </w:r>
      <w:r w:rsidR="00EA48F7" w:rsidRPr="00CC78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EA48F7" w:rsidRP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VSS</w:t>
      </w:r>
      <w:r w:rsidR="00EA48F7" w:rsidRP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EA48F7" w:rsidRP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A48F7" w:rsidRPr="009A34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>:</w:t>
      </w:r>
      <w:r w:rsidR="00EA48F7" w:rsidRPr="007B2940">
        <w:rPr>
          <w:rFonts w:ascii="Arial" w:hAnsi="Arial" w:cs="Arial"/>
          <w:spacing w:val="-2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A48F7">
        <w:rPr>
          <w:rFonts w:ascii="Arial" w:hAnsi="Arial" w:cs="Arial"/>
          <w:sz w:val="24"/>
          <w:szCs w:val="24"/>
          <w:lang w:val="sr-Cyrl-RS"/>
        </w:rPr>
        <w:t>)</w:t>
      </w:r>
      <w:r w:rsidR="00C47730">
        <w:rPr>
          <w:rFonts w:ascii="Arial" w:hAnsi="Arial" w:cs="Arial"/>
          <w:sz w:val="24"/>
          <w:szCs w:val="24"/>
          <w:lang w:val="sr-Latn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 w:rsidRPr="00DD3E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C4773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C4773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A48F7" w:rsidRPr="000066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</w:rPr>
        <w:t>0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7112A5" w:rsidRDefault="00FA0B51" w:rsidP="00740096">
      <w:pPr>
        <w:tabs>
          <w:tab w:val="left" w:pos="851"/>
        </w:tabs>
        <w:spacing w:before="120" w:after="36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>:</w:t>
      </w:r>
      <w:r w:rsidR="00EA48F7" w:rsidRPr="003E753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3E753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3E75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>).</w:t>
      </w:r>
    </w:p>
    <w:p w:rsidR="001120C3" w:rsidRPr="001120C3" w:rsidRDefault="001120C3" w:rsidP="00740096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120C3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120C3" w:rsidRPr="001120C3" w:rsidRDefault="001120C3" w:rsidP="00740096">
      <w:pPr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1120C3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11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120C3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FF1C78" w:rsidRDefault="00FA0B51" w:rsidP="00740096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134.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Rešenja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791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791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791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791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791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120C3" w:rsidRPr="001120C3">
        <w:rPr>
          <w:rFonts w:ascii="Arial" w:hAnsi="Arial" w:cs="Arial"/>
          <w:sz w:val="24"/>
          <w:szCs w:val="24"/>
          <w:lang w:val="ru-RU"/>
        </w:rPr>
        <w:t>-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120C3" w:rsidRPr="001120C3">
        <w:rPr>
          <w:rFonts w:ascii="Arial" w:hAnsi="Arial" w:cs="Arial"/>
          <w:sz w:val="24"/>
          <w:szCs w:val="24"/>
          <w:lang w:val="ru-RU"/>
        </w:rPr>
        <w:t>-</w:t>
      </w:r>
      <w:r w:rsidR="00133BDE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120C3" w:rsidRP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1120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Dragani</w:t>
      </w:r>
      <w:r w:rsid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Radinović</w:t>
      </w:r>
      <w:r w:rsid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Jeleni</w:t>
      </w:r>
      <w:r w:rsid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Milivojević</w:t>
      </w:r>
      <w:r w:rsidR="001120C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VUČIĆ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ru-RU"/>
        </w:rPr>
        <w:t>Zajedno</w:t>
      </w:r>
      <w:r w:rsidR="004002E6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možemo</w:t>
      </w:r>
      <w:r w:rsidR="004002E6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sve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120C3" w:rsidRPr="001120C3" w:rsidRDefault="00FA0B51" w:rsidP="00740096">
      <w:pPr>
        <w:tabs>
          <w:tab w:val="left" w:pos="851"/>
        </w:tabs>
        <w:spacing w:before="120"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120C3" w:rsidRP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120C3" w:rsidRP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120C3" w:rsidRP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120C3" w:rsidRP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Radinović</w:t>
      </w:r>
      <w:r w:rsid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1120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1120C3" w:rsidRPr="001120C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položile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120C3" w:rsidRPr="001120C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120C3" w:rsidRPr="001120C3" w:rsidRDefault="001120C3" w:rsidP="00740096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120C3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11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120C3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120C3" w:rsidRPr="001120C3" w:rsidRDefault="001120C3" w:rsidP="00740096">
      <w:pPr>
        <w:tabs>
          <w:tab w:val="left" w:pos="851"/>
        </w:tabs>
        <w:spacing w:after="36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1120C3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0066A8" w:rsidRDefault="00FA0B51" w:rsidP="00740096">
      <w:pPr>
        <w:pStyle w:val="ListParagraph"/>
        <w:tabs>
          <w:tab w:val="left" w:pos="851"/>
        </w:tabs>
        <w:spacing w:after="0" w:line="240" w:lineRule="auto"/>
        <w:ind w:left="0" w:right="-85" w:firstLine="7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>:</w:t>
      </w:r>
      <w:r w:rsidR="00EA48F7" w:rsidRPr="001120C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477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Svetozar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Vujačić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13CE4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1120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Marsenić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A48F7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>“,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163F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3C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Default="00FA0B51" w:rsidP="00740096">
      <w:pPr>
        <w:tabs>
          <w:tab w:val="left" w:pos="851"/>
        </w:tabs>
        <w:spacing w:before="120" w:after="36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D2389">
        <w:rPr>
          <w:rFonts w:ascii="Arial" w:eastAsia="Times New Roman" w:hAnsi="Arial" w:cs="Arial"/>
          <w:sz w:val="24"/>
          <w:szCs w:val="24"/>
          <w:lang w:val="ru-RU"/>
        </w:rPr>
        <w:t>19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B156A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156A">
        <w:rPr>
          <w:rFonts w:ascii="Arial" w:eastAsia="Times New Roman" w:hAnsi="Arial" w:cs="Arial"/>
          <w:sz w:val="24"/>
          <w:szCs w:val="24"/>
          <w:lang w:val="ru-RU"/>
        </w:rPr>
        <w:t>30</w:t>
      </w:r>
      <w:r w:rsidR="008607C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8607C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B156A" w:rsidRPr="003C4170" w:rsidRDefault="00FA0B51" w:rsidP="00740096">
      <w:pPr>
        <w:tabs>
          <w:tab w:val="left" w:pos="851"/>
        </w:tabs>
        <w:spacing w:before="120" w:after="120" w:line="24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1D238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4B156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B156A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B156A" w:rsidRPr="0079040C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1D238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B156A" w:rsidRPr="006C2D16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Pr="006C2D16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AF69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F5A6D">
        <w:rPr>
          <w:rFonts w:ascii="Arial" w:eastAsia="Times New Roman" w:hAnsi="Arial" w:cs="Arial"/>
          <w:sz w:val="24"/>
          <w:szCs w:val="24"/>
          <w:lang w:val="sr-Cyrl-RS"/>
        </w:rPr>
        <w:t>89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B156A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3F5A6D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="004B156A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E15B4" w:rsidRDefault="00FA0B51" w:rsidP="00740096">
      <w:pPr>
        <w:shd w:val="clear" w:color="auto" w:fill="FFFFFF"/>
        <w:tabs>
          <w:tab w:val="left" w:pos="851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10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Nevena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7112A5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0E15B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E15B4" w:rsidRPr="007112A5" w:rsidRDefault="00FA0B51" w:rsidP="00740096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E15B4" w:rsidRPr="000E1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Dragišić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Erac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7112A5" w:rsidRPr="003D526B">
        <w:rPr>
          <w:rFonts w:ascii="Arial" w:hAnsi="Arial" w:cs="Arial"/>
          <w:sz w:val="24"/>
          <w:szCs w:val="24"/>
          <w:lang w:val="sr-Cyrl-RS"/>
        </w:rPr>
        <w:t>,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Edis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Durgutović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711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112A5">
        <w:rPr>
          <w:rFonts w:ascii="Arial" w:hAnsi="Arial" w:cs="Arial"/>
          <w:sz w:val="24"/>
          <w:szCs w:val="24"/>
          <w:lang w:val="sr-Cyrl-RS"/>
        </w:rPr>
        <w:t>.</w:t>
      </w:r>
    </w:p>
    <w:p w:rsidR="00FF1C78" w:rsidRDefault="00FA0B51" w:rsidP="00740096">
      <w:pPr>
        <w:tabs>
          <w:tab w:val="left" w:pos="851"/>
        </w:tabs>
        <w:spacing w:before="120" w:after="120" w:line="240" w:lineRule="auto"/>
        <w:ind w:right="-91"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771F0" w:rsidRPr="00E756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277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77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2771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7112A5">
        <w:rPr>
          <w:rFonts w:ascii="Arial" w:hAnsi="Arial" w:cs="Arial"/>
          <w:sz w:val="24"/>
          <w:szCs w:val="24"/>
          <w:lang w:val="sr-Cyrl-RS"/>
        </w:rPr>
        <w:t>: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prvi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informisanja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telekomunikacija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Vukica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Kužić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Gordana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Veljović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izborni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članovi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Visokog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sudstva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sudija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Mačužić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Puzić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Dabić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sekretari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Savićević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pomoćnik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2771F0" w:rsidRPr="0029192A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Vinš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pomoćnik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Cvetković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načelnik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Odeljenja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međunarodno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šef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Odseka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radnih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odnosa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Sektoru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upravljanje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ljudskim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resursima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2771F0" w:rsidRPr="0029192A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2771F0" w:rsidRPr="002919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Lidija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Lakčević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Zivlavković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prvi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savetnik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Odeljenju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međunarodno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pravne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Bećić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savetnici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8C203C" w:rsidRPr="008C203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informisanja</w:t>
      </w:r>
      <w:r w:rsidR="008C203C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C203C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telekomunikacija</w:t>
      </w:r>
      <w:r w:rsidR="002771F0" w:rsidRPr="000E15B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771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0E15B4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načelni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0E15B4" w:rsidRPr="000E15B4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0E15B4" w:rsidRPr="00FF1C7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 w:rsidRPr="002E764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narodni</w:t>
      </w:r>
      <w:r w:rsidR="00EA48F7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Jefić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osporio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416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8F7" w:rsidRPr="007813E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sudiju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Osnovnog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Šapcu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izabere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Viktorija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Madžarević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Čičulić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sudijski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pomoćnik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Osnovnom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Šapcu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 w:rsidRPr="007813E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108.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 w:rsidRPr="00F03CAD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 w:rsidRPr="00F03C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F03C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F03C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 w:rsidRPr="00F03CA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Mirko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Ostrogonac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Elvira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izrekla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F56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Natan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Albahari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Dunja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Simonović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Bratić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 w:rsidRPr="00772CFB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EA48F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Parandilović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osporio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8F7" w:rsidRPr="007813E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sudiju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Osnovnog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suda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Loznici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izabere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Jović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sudijski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pomoćnik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7813E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Prvom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osnovnom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Milinka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Vesna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Nedović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772CF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Rodoljub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Stanimirović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Milimir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Vujadinović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E3103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10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52330" w:rsidRDefault="00FA0B51" w:rsidP="00740096">
      <w:pPr>
        <w:tabs>
          <w:tab w:val="left" w:pos="851"/>
        </w:tabs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Staša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840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840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 w:rsidRPr="00DD3E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840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Željko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840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EA48F7" w:rsidRPr="002932E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A48F7" w:rsidRPr="00BA5A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A48F7" w:rsidRPr="00BA5A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EA48F7" w:rsidRPr="00BA5A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840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EA48F7" w:rsidRPr="009C0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–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F840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107, 108.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A21193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BA5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Marsenić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–</w:t>
      </w:r>
      <w:r w:rsidR="00EA48F7" w:rsidRPr="000523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>21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EA48F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EA48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F1C78" w:rsidRDefault="00FA0B51" w:rsidP="00740096">
      <w:pPr>
        <w:tabs>
          <w:tab w:val="left" w:pos="851"/>
        </w:tabs>
        <w:spacing w:before="120" w:after="36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52330">
        <w:rPr>
          <w:rFonts w:ascii="Arial" w:eastAsia="Times New Roman" w:hAnsi="Arial" w:cs="Arial"/>
          <w:sz w:val="24"/>
          <w:szCs w:val="24"/>
          <w:lang w:val="ru-RU"/>
        </w:rPr>
        <w:t>18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329D">
        <w:rPr>
          <w:rFonts w:ascii="Arial" w:eastAsia="Times New Roman" w:hAnsi="Arial" w:cs="Arial"/>
          <w:sz w:val="24"/>
          <w:szCs w:val="24"/>
          <w:lang w:val="ru-RU"/>
        </w:rPr>
        <w:t>3</w:t>
      </w:r>
      <w:r w:rsidR="00052330">
        <w:rPr>
          <w:rFonts w:ascii="Arial" w:eastAsia="Times New Roman" w:hAnsi="Arial" w:cs="Arial"/>
          <w:sz w:val="24"/>
          <w:szCs w:val="24"/>
          <w:lang w:val="ru-RU"/>
        </w:rPr>
        <w:t>5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052330" w:rsidRPr="00541FA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F1C78" w:rsidRDefault="00FA0B51" w:rsidP="00740096">
      <w:pPr>
        <w:tabs>
          <w:tab w:val="left" w:pos="851"/>
        </w:tabs>
        <w:spacing w:before="120" w:after="120" w:line="24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4B156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5233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05233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B156A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B156A" w:rsidRPr="00541FA6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B156A" w:rsidRPr="0079040C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A4291A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B156A" w:rsidRPr="00541FA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B156A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AF69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E58F4">
        <w:rPr>
          <w:rFonts w:ascii="Arial" w:eastAsia="Times New Roman" w:hAnsi="Arial" w:cs="Arial"/>
          <w:sz w:val="24"/>
          <w:szCs w:val="24"/>
          <w:lang w:val="sr-Cyrl-RS"/>
        </w:rPr>
        <w:t>90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B156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E58F4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F1C78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93BC5" w:rsidRPr="000E15B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93BC5" w:rsidRPr="000E1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Dragišić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B5079">
        <w:rPr>
          <w:rFonts w:ascii="Arial" w:hAnsi="Arial" w:cs="Arial"/>
          <w:sz w:val="24"/>
          <w:szCs w:val="24"/>
          <w:lang w:val="sr-Cyrl-RS"/>
        </w:rPr>
        <w:t>,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Zaip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B5079" w:rsidRPr="000502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8B50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8B5079">
        <w:rPr>
          <w:rFonts w:ascii="Arial" w:hAnsi="Arial" w:cs="Arial"/>
          <w:sz w:val="24"/>
          <w:szCs w:val="24"/>
          <w:lang w:val="sr-Cyrl-RS"/>
        </w:rPr>
        <w:t>.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8B5079" w:rsidRPr="00E756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B5079" w:rsidRPr="00867D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6B3B3C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8B5079" w:rsidRPr="00693BC5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Mihajilo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Dabić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sekretari</w:t>
      </w:r>
      <w:r w:rsidR="008B507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Savićević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8B50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Milinković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šef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odseka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radnih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odnosa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sektoru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upravljanje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ljuskim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resursima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B5079" w:rsidRPr="008E01FC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8B5079" w:rsidRPr="008E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8B5079" w:rsidRPr="008E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 w:rsidRPr="008E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8B5079" w:rsidRPr="008E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Bećić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savetnici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3B628D" w:rsidRPr="003B62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3B628D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628D" w:rsidRPr="00693B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8B5079" w:rsidRPr="00693B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93BC5" w:rsidRDefault="00FA0B51" w:rsidP="00740096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93BC5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 w:rsidR="007D3D86">
        <w:rPr>
          <w:rFonts w:ascii="Arial" w:hAnsi="Arial" w:cs="Arial"/>
          <w:spacing w:val="30"/>
          <w:sz w:val="24"/>
          <w:szCs w:val="24"/>
          <w:lang w:val="sr-Cyrl-RS"/>
        </w:rPr>
        <w:t xml:space="preserve">      </w:t>
      </w:r>
      <w:r w:rsidR="00693BC5" w:rsidRPr="008B5079">
        <w:rPr>
          <w:rFonts w:ascii="Arial" w:hAnsi="Arial" w:cs="Arial"/>
          <w:b/>
          <w:sz w:val="24"/>
          <w:szCs w:val="24"/>
          <w:u w:val="single"/>
        </w:rPr>
        <w:t>1</w:t>
      </w:r>
      <w:r w:rsidR="00693BC5" w:rsidRPr="008B5079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693BC5" w:rsidRPr="007D3D86">
        <w:rPr>
          <w:rFonts w:ascii="Arial" w:hAnsi="Arial" w:cs="Arial"/>
          <w:b/>
          <w:spacing w:val="-1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7D3D86" w:rsidRPr="007D3D86">
        <w:rPr>
          <w:rFonts w:ascii="Arial" w:hAnsi="Arial" w:cs="Arial"/>
          <w:b/>
          <w:spacing w:val="-1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7D3D86" w:rsidRPr="007D3D86">
        <w:rPr>
          <w:rFonts w:ascii="Arial" w:hAnsi="Arial" w:cs="Arial"/>
          <w:b/>
          <w:spacing w:val="-1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7D3D86" w:rsidRPr="007D3D86">
        <w:rPr>
          <w:rFonts w:ascii="Arial" w:hAnsi="Arial" w:cs="Arial"/>
          <w:spacing w:val="-10"/>
          <w:sz w:val="24"/>
          <w:szCs w:val="24"/>
          <w:lang w:val="sr-Cyrl-RS"/>
        </w:rPr>
        <w:t xml:space="preserve"> </w:t>
      </w:r>
      <w:r w:rsidR="00693BC5" w:rsidRPr="002273A1">
        <w:rPr>
          <w:rFonts w:ascii="Arial" w:hAnsi="Arial" w:cs="Arial"/>
          <w:b/>
          <w:sz w:val="24"/>
          <w:szCs w:val="24"/>
          <w:lang w:val="sr-Cyrl-RS"/>
        </w:rPr>
        <w:t>–</w:t>
      </w:r>
      <w:r w:rsidR="007D3D86" w:rsidRPr="007D3D86">
        <w:rPr>
          <w:rFonts w:ascii="Arial" w:hAnsi="Arial" w:cs="Arial"/>
          <w:spacing w:val="-1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693BC5" w:rsidRPr="002273A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IZMENI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PRIVREMENOM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UREĐIVANjU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NAČINA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NAPLATE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TAKSE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MEDIJSKI</w:t>
      </w:r>
      <w:r w:rsidR="00693BC5" w:rsidRPr="00693B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SERVIS</w:t>
      </w:r>
      <w:r w:rsidR="00693BC5" w:rsidRPr="007D3D86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</w:rPr>
        <w:t>,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A48F7" w:rsidRPr="00BC5D5F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 w:rsidRPr="00BB6D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predstavnik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predlagača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Aleksandar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Martinović</w:t>
      </w:r>
      <w:r w:rsidR="00EA48F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ministar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državne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uprave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lokalne</w:t>
      </w:r>
      <w:r w:rsidR="00EA48F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samouprave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A21193">
        <w:rPr>
          <w:rFonts w:ascii="Arial" w:hAnsi="Arial" w:cs="Arial"/>
          <w:sz w:val="24"/>
          <w:szCs w:val="24"/>
          <w:lang w:val="sr-Cyrl-RS"/>
        </w:rPr>
        <w:t>.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103</w:t>
      </w:r>
      <w:r w:rsidR="00A21193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Kovačeviću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E760CB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21193">
        <w:rPr>
          <w:rFonts w:ascii="Arial" w:hAnsi="Arial" w:cs="Arial"/>
          <w:sz w:val="24"/>
          <w:szCs w:val="24"/>
          <w:lang w:val="sr-Cyrl-RS"/>
        </w:rPr>
        <w:t>: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>).</w:t>
      </w:r>
    </w:p>
    <w:p w:rsidR="00EA48F7" w:rsidRPr="0074009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6F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6F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6F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Jakovljević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A21193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>:</w:t>
      </w:r>
      <w:r w:rsidR="00EA48F7" w:rsidRPr="00D131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35415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89.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21193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A21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 w:rsidRPr="0035415F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Ignjatović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8F7" w:rsidRPr="00C03970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EA48F7" w:rsidRPr="00C0397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034F79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Pr="000D6FD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57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2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Pr="000D6FD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2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034F79">
        <w:rPr>
          <w:rFonts w:ascii="Arial" w:hAnsi="Arial" w:cs="Arial"/>
          <w:sz w:val="24"/>
          <w:szCs w:val="24"/>
          <w:lang w:val="sr-Cyrl-RS"/>
        </w:rPr>
        <w:t>)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2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A48F7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A48F7">
        <w:rPr>
          <w:rFonts w:ascii="Arial" w:hAnsi="Arial" w:cs="Arial"/>
          <w:sz w:val="24"/>
          <w:szCs w:val="24"/>
          <w:lang w:val="sr-Cyrl-RS"/>
        </w:rPr>
        <w:t>.</w:t>
      </w:r>
    </w:p>
    <w:p w:rsidR="007D3D8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A48F7" w:rsidRPr="000D6FD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B28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EA48F7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EA48F7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EA48F7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A48F7" w:rsidRPr="0024748A">
        <w:rPr>
          <w:rFonts w:ascii="Arial" w:hAnsi="Arial" w:cs="Arial"/>
          <w:sz w:val="24"/>
          <w:szCs w:val="24"/>
          <w:lang w:val="sr-Cyrl-RS"/>
        </w:rPr>
        <w:t>.</w:t>
      </w:r>
    </w:p>
    <w:p w:rsidR="0024748A" w:rsidRPr="0024748A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D3D86" w:rsidRPr="008607C3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 w:rsidR="007D3D86">
        <w:rPr>
          <w:rFonts w:ascii="Arial" w:hAnsi="Arial" w:cs="Arial"/>
          <w:spacing w:val="30"/>
          <w:sz w:val="24"/>
          <w:szCs w:val="24"/>
          <w:lang w:val="sr-Cyrl-RS"/>
        </w:rPr>
        <w:t xml:space="preserve">        </w:t>
      </w:r>
      <w:r w:rsidR="0024748A" w:rsidRPr="008B5079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="0024748A" w:rsidRPr="002474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24748A" w:rsidRPr="002474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4748A" w:rsidRPr="002474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="0024748A" w:rsidRPr="0024748A"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DOPUNI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JAVNIM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MEDIJSKIM</w:t>
      </w:r>
      <w:r w:rsidR="0024748A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SERVISIMA</w:t>
      </w:r>
      <w:r w:rsidR="0024748A" w:rsidRPr="007D3D86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 w:rsidRPr="0024748A">
        <w:rPr>
          <w:rFonts w:ascii="Arial" w:hAnsi="Arial" w:cs="Arial"/>
          <w:sz w:val="24"/>
          <w:szCs w:val="24"/>
        </w:rPr>
        <w:t>,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</w:rPr>
        <w:t>2</w:t>
      </w:r>
      <w:r w:rsidR="00587DAE" w:rsidRPr="004D4F57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  <w:lang w:val="sr-Cyrl-RS"/>
        </w:rPr>
        <w:t>1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587DAE">
        <w:rPr>
          <w:rFonts w:ascii="Arial" w:hAnsi="Arial" w:cs="Arial"/>
          <w:sz w:val="24"/>
          <w:szCs w:val="24"/>
        </w:rPr>
        <w:t>,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587DAE">
        <w:rPr>
          <w:rFonts w:ascii="Arial" w:hAnsi="Arial" w:cs="Arial"/>
          <w:sz w:val="24"/>
          <w:szCs w:val="24"/>
          <w:lang w:val="sr-Cyrl-RS"/>
        </w:rPr>
        <w:t>,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</w:t>
      </w:r>
      <w:r w:rsidR="00587DAE">
        <w:rPr>
          <w:rFonts w:ascii="Arial" w:hAnsi="Arial" w:cs="Arial"/>
          <w:sz w:val="24"/>
          <w:szCs w:val="24"/>
          <w:lang w:val="sr-Latn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587DAE">
        <w:rPr>
          <w:rFonts w:ascii="Arial" w:hAnsi="Arial" w:cs="Arial"/>
          <w:sz w:val="24"/>
          <w:szCs w:val="24"/>
        </w:rPr>
        <w:t>,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587DAE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  <w:lang w:val="sr-Cyrl-RS"/>
        </w:rPr>
        <w:t>1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587DAE">
        <w:rPr>
          <w:rFonts w:ascii="Arial" w:hAnsi="Arial" w:cs="Arial"/>
          <w:sz w:val="24"/>
          <w:szCs w:val="24"/>
        </w:rPr>
        <w:t>,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587DAE">
        <w:rPr>
          <w:rFonts w:ascii="Arial" w:hAnsi="Arial" w:cs="Arial"/>
          <w:sz w:val="24"/>
          <w:szCs w:val="24"/>
          <w:lang w:val="sr-Cyrl-RS"/>
        </w:rPr>
        <w:t>,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34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587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Vladeta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Milinka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drĐorđe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100.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Šarkanović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587DAE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96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A802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87DA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1965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1965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1965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87DAE" w:rsidRPr="009C790A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87DAE" w:rsidRPr="009C79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587DA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  <w:lang w:val="sr-Cyrl-RS"/>
        </w:rPr>
        <w:t>1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587DAE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  <w:lang w:val="sr-Cyrl-RS"/>
        </w:rPr>
        <w:t>1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587DAE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DAE">
        <w:rPr>
          <w:rFonts w:ascii="Arial" w:hAnsi="Arial" w:cs="Arial"/>
          <w:sz w:val="24"/>
          <w:szCs w:val="24"/>
          <w:lang w:val="sr-Cyrl-RS"/>
        </w:rPr>
        <w:t>2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7DAE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587DAE">
        <w:rPr>
          <w:rFonts w:ascii="Arial" w:hAnsi="Arial" w:cs="Arial"/>
          <w:sz w:val="24"/>
          <w:szCs w:val="24"/>
          <w:lang w:val="sr-Cyrl-RS"/>
        </w:rPr>
        <w:t>,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87DAE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587DAE" w:rsidRPr="00CF5E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587D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587DAE">
        <w:rPr>
          <w:rFonts w:ascii="Arial" w:hAnsi="Arial" w:cs="Arial"/>
          <w:sz w:val="24"/>
          <w:szCs w:val="24"/>
          <w:lang w:val="sr-Cyrl-R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Olja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Petrović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587DAE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Edis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Durgutović</w:t>
      </w:r>
      <w:r w:rsidR="00587DA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7DA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587DAE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87DAE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587DAE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587DAE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587DAE" w:rsidRPr="002474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87DAE" w:rsidRPr="0024748A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Pr="0024748A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D3D86" w:rsidRPr="007D3D86">
        <w:rPr>
          <w:rFonts w:ascii="Arial" w:hAnsi="Arial" w:cs="Arial"/>
          <w:spacing w:val="4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D3D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D3D86">
        <w:rPr>
          <w:rFonts w:ascii="Arial" w:hAnsi="Arial" w:cs="Arial"/>
          <w:spacing w:val="30"/>
          <w:sz w:val="24"/>
          <w:szCs w:val="24"/>
          <w:lang w:val="sr-Cyrl-RS"/>
        </w:rPr>
        <w:t xml:space="preserve">       </w:t>
      </w:r>
      <w:r w:rsidR="00894B02" w:rsidRPr="008B5079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="00894B02" w:rsidRPr="0024748A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894B02" w:rsidRPr="007D3D86">
        <w:rPr>
          <w:rFonts w:ascii="Arial" w:hAnsi="Arial" w:cs="Arial"/>
          <w:b/>
          <w:spacing w:val="-4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7D3D86" w:rsidRPr="007D3D86">
        <w:rPr>
          <w:rFonts w:ascii="Arial" w:hAnsi="Arial" w:cs="Arial"/>
          <w:b/>
          <w:spacing w:val="-4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7D3D86" w:rsidRPr="007D3D86">
        <w:rPr>
          <w:rFonts w:ascii="Arial" w:hAnsi="Arial" w:cs="Arial"/>
          <w:b/>
          <w:spacing w:val="-40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894B02" w:rsidRPr="0024748A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="00894B02" w:rsidRPr="0024748A"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894B02" w:rsidRPr="002474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IZMENI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DRŽAVNIM</w:t>
      </w:r>
      <w:r w:rsidR="00894B02" w:rsidRPr="00806B5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SLUŽBENICIMA</w:t>
      </w:r>
      <w:r w:rsidR="00894B02" w:rsidRPr="007D3D86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 w:rsidRPr="0024748A">
        <w:rPr>
          <w:rFonts w:ascii="Arial" w:hAnsi="Arial" w:cs="Arial"/>
          <w:sz w:val="24"/>
          <w:szCs w:val="24"/>
        </w:rPr>
        <w:t>,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94B02" w:rsidRPr="0024748A">
        <w:rPr>
          <w:rFonts w:ascii="Arial" w:hAnsi="Arial" w:cs="Arial"/>
          <w:sz w:val="24"/>
          <w:szCs w:val="24"/>
          <w:lang w:val="sr-Cyrl-RS"/>
        </w:rPr>
        <w:t>.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</w:rPr>
        <w:t>,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</w:rPr>
        <w:t>,</w:t>
      </w:r>
      <w:r w:rsidR="006778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894B0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894B02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894B02">
        <w:rPr>
          <w:rFonts w:ascii="Arial" w:hAnsi="Arial" w:cs="Arial"/>
          <w:sz w:val="24"/>
          <w:szCs w:val="24"/>
          <w:lang w:val="sr-Cyrl-RS"/>
        </w:rPr>
        <w:t>,</w:t>
      </w:r>
      <w:r w:rsidR="00894B0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894B0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D3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D3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D3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</w:rPr>
        <w:t>,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</w:rPr>
        <w:t>,</w:t>
      </w:r>
      <w:r w:rsidR="006778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 w:rsidRPr="000F47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 w:rsidRPr="00A77D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894B02" w:rsidRPr="00A77D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Erac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894B02">
        <w:rPr>
          <w:rFonts w:ascii="Arial" w:hAnsi="Arial" w:cs="Arial"/>
          <w:sz w:val="24"/>
          <w:szCs w:val="24"/>
          <w:lang w:val="sr-Cyrl-RS"/>
        </w:rPr>
        <w:t>).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D3D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894B02">
        <w:rPr>
          <w:rFonts w:ascii="Arial" w:hAnsi="Arial" w:cs="Arial"/>
          <w:sz w:val="24"/>
          <w:szCs w:val="24"/>
          <w:lang w:val="sr-Cyrl-RS"/>
        </w:rPr>
        <w:t>).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2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894B02" w:rsidRPr="000D6F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2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94B02" w:rsidRPr="00854F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Pr="00A211B7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predsednik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894B0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894B02" w:rsidRPr="00A211B7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894B02" w:rsidRPr="006C2D16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26.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21,00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577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Prime</w:t>
      </w:r>
      <w:r>
        <w:rPr>
          <w:rFonts w:ascii="Arial" w:hAnsi="Arial" w:cs="Arial"/>
          <w:sz w:val="24"/>
          <w:szCs w:val="24"/>
          <w:lang w:val="sr-Cyrl-RS"/>
        </w:rPr>
        <w:t>nom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4B02">
        <w:rPr>
          <w:rFonts w:ascii="Arial" w:hAnsi="Arial" w:cs="Arial"/>
          <w:sz w:val="24"/>
          <w:szCs w:val="24"/>
          <w:lang w:val="sr-Cyrl-RS"/>
        </w:rPr>
        <w:t>150</w:t>
      </w:r>
      <w:r w:rsidR="00894B02" w:rsidRP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77B02" w:rsidRPr="00A211B7">
        <w:rPr>
          <w:rFonts w:ascii="Arial" w:hAnsi="Arial" w:cs="Arial"/>
          <w:sz w:val="24"/>
          <w:szCs w:val="24"/>
          <w:lang w:val="sr-Cyrl-RS"/>
        </w:rPr>
        <w:t>.</w:t>
      </w:r>
    </w:p>
    <w:p w:rsidR="007D3D86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577B02" w:rsidRPr="00A211B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C1F69" w:rsidRDefault="003C1F69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C1F69" w:rsidRDefault="003C1F69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C00A74" w:rsidRDefault="00EE77C5" w:rsidP="00740096">
      <w:pPr>
        <w:tabs>
          <w:tab w:val="left" w:pos="851"/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4B156A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4B156A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4B156A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PRIVREMENOM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UREĐIVANjU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NAČINA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NAPLATE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TAKSE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JAVNI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MEDIJSKI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SERVIS</w:t>
      </w:r>
      <w:r w:rsidR="003A4A51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EA48F7" w:rsidRPr="00C00A74" w:rsidRDefault="00FA0B51" w:rsidP="00740096">
      <w:pPr>
        <w:tabs>
          <w:tab w:val="left" w:pos="851"/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16</w:t>
      </w:r>
      <w:r w:rsidR="00EA48F7">
        <w:rPr>
          <w:rFonts w:ascii="Arial" w:hAnsi="Arial" w:cs="Arial"/>
          <w:sz w:val="24"/>
          <w:szCs w:val="24"/>
        </w:rPr>
        <w:t>6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A48F7">
        <w:rPr>
          <w:rFonts w:ascii="Arial" w:hAnsi="Arial" w:cs="Arial"/>
          <w:sz w:val="24"/>
          <w:szCs w:val="24"/>
          <w:lang w:val="sr-Cyrl-RS"/>
        </w:rPr>
        <w:t>13</w:t>
      </w:r>
      <w:r w:rsidR="00EA48F7">
        <w:rPr>
          <w:rFonts w:ascii="Arial" w:hAnsi="Arial" w:cs="Arial"/>
          <w:sz w:val="24"/>
          <w:szCs w:val="24"/>
        </w:rPr>
        <w:t>9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</w:rPr>
        <w:t xml:space="preserve"> 20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EA48F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A48F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169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, 1</w:t>
      </w:r>
      <w:r w:rsidR="00EA48F7">
        <w:rPr>
          <w:rFonts w:ascii="Arial" w:hAnsi="Arial" w:cs="Arial"/>
          <w:sz w:val="24"/>
          <w:szCs w:val="24"/>
          <w:lang w:val="sr-Cyrl-RS"/>
        </w:rPr>
        <w:t>4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169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163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>69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>66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169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EA48F7">
        <w:rPr>
          <w:rFonts w:ascii="Arial" w:hAnsi="Arial" w:cs="Arial"/>
          <w:sz w:val="24"/>
          <w:szCs w:val="24"/>
          <w:lang w:val="sr-Cyrl-RS"/>
        </w:rPr>
        <w:t>0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>70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95601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, 1</w:t>
      </w:r>
      <w:r w:rsidR="00EA48F7">
        <w:rPr>
          <w:rFonts w:ascii="Arial" w:hAnsi="Arial" w:cs="Arial"/>
          <w:sz w:val="24"/>
          <w:szCs w:val="24"/>
          <w:lang w:val="sr-Cyrl-RS"/>
        </w:rPr>
        <w:t>4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>60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1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A48F7">
        <w:rPr>
          <w:rFonts w:ascii="Arial" w:hAnsi="Arial" w:cs="Arial"/>
          <w:sz w:val="24"/>
          <w:szCs w:val="24"/>
          <w:lang w:val="sr-Cyrl-RS"/>
        </w:rPr>
        <w:t>)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EA48F7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>,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133BDE">
        <w:rPr>
          <w:rFonts w:ascii="Arial" w:hAnsi="Arial" w:cs="Arial"/>
          <w:sz w:val="24"/>
          <w:szCs w:val="24"/>
          <w:lang w:val="sr-Latn-RS"/>
        </w:rPr>
        <w:t>6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95601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A48F7">
        <w:rPr>
          <w:rFonts w:ascii="Arial" w:hAnsi="Arial" w:cs="Arial"/>
          <w:sz w:val="24"/>
          <w:szCs w:val="24"/>
          <w:lang w:val="sr-Cyrl-RS"/>
        </w:rPr>
        <w:t>2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EA48F7">
        <w:rPr>
          <w:rFonts w:ascii="Arial" w:hAnsi="Arial" w:cs="Arial"/>
          <w:sz w:val="24"/>
          <w:szCs w:val="24"/>
          <w:lang w:val="sr-Cyrl-RS"/>
        </w:rPr>
        <w:t>4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, 1</w:t>
      </w:r>
      <w:r w:rsidR="00EA48F7">
        <w:rPr>
          <w:rFonts w:ascii="Arial" w:hAnsi="Arial" w:cs="Arial"/>
          <w:sz w:val="24"/>
          <w:szCs w:val="24"/>
          <w:lang w:val="sr-Cyrl-RS"/>
        </w:rPr>
        <w:t>6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EA48F7">
        <w:rPr>
          <w:rFonts w:ascii="Arial" w:hAnsi="Arial" w:cs="Arial"/>
          <w:sz w:val="24"/>
          <w:szCs w:val="24"/>
          <w:lang w:val="sr-Cyrl-RS"/>
        </w:rPr>
        <w:t>8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),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EA48F7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172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, 1</w:t>
      </w:r>
      <w:r w:rsidR="00EA48F7">
        <w:rPr>
          <w:rFonts w:ascii="Arial" w:hAnsi="Arial" w:cs="Arial"/>
          <w:sz w:val="24"/>
          <w:szCs w:val="24"/>
          <w:lang w:val="sr-Cyrl-RS"/>
        </w:rPr>
        <w:t>5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526DDE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A48F7" w:rsidRPr="00F92C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>,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A48F7" w:rsidRPr="00956012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A48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A48F7">
        <w:rPr>
          <w:rFonts w:ascii="Arial" w:hAnsi="Arial" w:cs="Arial"/>
          <w:sz w:val="24"/>
          <w:szCs w:val="24"/>
          <w:lang w:val="sr-Cyrl-RS"/>
        </w:rPr>
        <w:t>).</w:t>
      </w:r>
    </w:p>
    <w:p w:rsidR="00EA48F7" w:rsidRPr="006214CF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74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E77C5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75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A48F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izmeni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privremenom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uređivanju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načina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naplate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takse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javni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medijski</w:t>
      </w:r>
      <w:r w:rsidR="00EA48F7" w:rsidRPr="009560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servis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EA48F7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E77C5" w:rsidRDefault="00956012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4B156A"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4B156A"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4B156A"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4B156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JAVNIM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MEDIJSKIM</w:t>
      </w:r>
      <w:r w:rsidRPr="0095601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SERVISIMA</w:t>
      </w:r>
    </w:p>
    <w:p w:rsidR="004B00D2" w:rsidRPr="00B95B31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>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>175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>14</w:t>
      </w:r>
      <w:r w:rsidR="004B00D2">
        <w:rPr>
          <w:rFonts w:ascii="Arial" w:hAnsi="Arial" w:cs="Arial"/>
          <w:sz w:val="24"/>
          <w:szCs w:val="24"/>
        </w:rPr>
        <w:t>9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>,</w:t>
      </w:r>
      <w:r w:rsidR="004B00D2">
        <w:rPr>
          <w:rFonts w:ascii="Arial" w:hAnsi="Arial" w:cs="Arial"/>
          <w:sz w:val="24"/>
          <w:szCs w:val="24"/>
        </w:rPr>
        <w:t xml:space="preserve"> 2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4B00D2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B00D2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Jekića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Cakića</w:t>
      </w:r>
      <w:r w:rsidR="004B00D2">
        <w:rPr>
          <w:rFonts w:ascii="Arial" w:hAnsi="Arial" w:cs="Arial"/>
          <w:sz w:val="24"/>
          <w:szCs w:val="24"/>
        </w:rPr>
        <w:t>,</w:t>
      </w:r>
      <w:r w:rsidR="004B00D2" w:rsidRPr="001D6A1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75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>, 1</w:t>
      </w:r>
      <w:r w:rsidR="004B00D2">
        <w:rPr>
          <w:rFonts w:ascii="Arial" w:hAnsi="Arial" w:cs="Arial"/>
          <w:sz w:val="24"/>
          <w:szCs w:val="24"/>
          <w:lang w:val="sr-Cyrl-RS"/>
        </w:rPr>
        <w:t>7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1D6A17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>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170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526DDE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>1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71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>1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>
        <w:rPr>
          <w:rFonts w:ascii="Arial" w:hAnsi="Arial" w:cs="Arial"/>
          <w:sz w:val="24"/>
          <w:szCs w:val="24"/>
          <w:lang w:val="sr-Cyrl-RS"/>
        </w:rPr>
        <w:t>,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4B00D2" w:rsidRPr="00E34F9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>
        <w:rPr>
          <w:rFonts w:ascii="Arial" w:hAnsi="Arial" w:cs="Arial"/>
          <w:sz w:val="24"/>
          <w:szCs w:val="24"/>
          <w:lang w:val="sr-Cyrl-RS"/>
        </w:rPr>
        <w:t>,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>
        <w:rPr>
          <w:rFonts w:ascii="Arial" w:hAnsi="Arial" w:cs="Arial"/>
          <w:sz w:val="24"/>
          <w:szCs w:val="24"/>
          <w:lang w:val="sr-Cyrl-RS"/>
        </w:rPr>
        <w:t>)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),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B00D2" w:rsidRPr="00693B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00D2">
        <w:rPr>
          <w:rFonts w:ascii="Arial" w:hAnsi="Arial" w:cs="Arial"/>
          <w:sz w:val="24"/>
          <w:szCs w:val="24"/>
          <w:lang w:val="sr-Cyrl-RS"/>
        </w:rPr>
        <w:t>2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>74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00D2" w:rsidRPr="003A4A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00D2">
        <w:rPr>
          <w:rFonts w:ascii="Arial" w:hAnsi="Arial" w:cs="Arial"/>
          <w:sz w:val="24"/>
          <w:szCs w:val="24"/>
          <w:lang w:val="sr-Cyrl-RS"/>
        </w:rPr>
        <w:t>).</w:t>
      </w:r>
    </w:p>
    <w:p w:rsidR="004B00D2" w:rsidRPr="006214CF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>74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, 24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74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, 22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četiri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4B00D2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dopuni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javnim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medijskim</w:t>
      </w:r>
      <w:r w:rsidR="004B00D2" w:rsidRPr="00EE23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servisima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B00D2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94B02" w:rsidRDefault="00EE77C5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894B0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894B0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DRŽAVNIM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SLUŽBENICIMA</w:t>
      </w:r>
      <w:r w:rsidR="00894B0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>, 14</w:t>
      </w:r>
      <w:r w:rsidR="00894B02">
        <w:rPr>
          <w:rFonts w:ascii="Arial" w:hAnsi="Arial" w:cs="Arial"/>
          <w:sz w:val="24"/>
          <w:szCs w:val="24"/>
        </w:rPr>
        <w:t>8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>,</w:t>
      </w:r>
      <w:r w:rsidR="00894B02">
        <w:rPr>
          <w:rFonts w:ascii="Arial" w:hAnsi="Arial" w:cs="Arial"/>
          <w:sz w:val="24"/>
          <w:szCs w:val="24"/>
        </w:rPr>
        <w:t xml:space="preserve"> 2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94B02">
        <w:rPr>
          <w:rFonts w:ascii="Arial" w:hAnsi="Arial" w:cs="Arial"/>
          <w:sz w:val="24"/>
          <w:szCs w:val="24"/>
          <w:lang w:val="sr-Cyrl-RS"/>
        </w:rPr>
        <w:t>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Kalajdžić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Zelenovića</w:t>
      </w:r>
      <w:r w:rsidR="00894B02">
        <w:rPr>
          <w:rFonts w:ascii="Arial" w:hAnsi="Arial" w:cs="Arial"/>
          <w:sz w:val="24"/>
          <w:szCs w:val="24"/>
          <w:lang w:val="sr-Cyrl-RS"/>
        </w:rPr>
        <w:t>,</w:t>
      </w:r>
      <w:r w:rsidR="00894B02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9249D2">
        <w:rPr>
          <w:rFonts w:ascii="Arial" w:hAnsi="Arial" w:cs="Arial"/>
          <w:sz w:val="24"/>
          <w:szCs w:val="24"/>
          <w:lang w:val="sr-Cyrl-RS"/>
        </w:rPr>
        <w:t>,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Erca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Srđana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Nebojše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894B0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 w:rsidR="00894B0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Vladete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894B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</w:t>
      </w:r>
      <w:r w:rsidR="00894B02">
        <w:rPr>
          <w:rFonts w:ascii="Arial" w:hAnsi="Arial" w:cs="Arial"/>
          <w:sz w:val="24"/>
          <w:szCs w:val="24"/>
          <w:lang w:val="sr-Cyrl-CS"/>
        </w:rPr>
        <w:t xml:space="preserve"> 1. </w:t>
      </w:r>
      <w:r w:rsidR="00894B0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 w:rsidR="00894B0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Albaharija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Strahinje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Erca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94B0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94B02">
        <w:rPr>
          <w:rFonts w:ascii="Arial" w:hAnsi="Arial" w:cs="Arial"/>
          <w:sz w:val="24"/>
          <w:szCs w:val="24"/>
          <w:lang w:val="sr-Cyrl-RS"/>
        </w:rPr>
        <w:t>).</w:t>
      </w:r>
    </w:p>
    <w:p w:rsidR="00894B02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naročito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opravdani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razlozi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stupanje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roku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kraćem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njegovog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objavljivanja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149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20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četiri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FC3EDF" w:rsidRDefault="00FA0B51" w:rsidP="00740096">
      <w:pPr>
        <w:tabs>
          <w:tab w:val="left" w:pos="851"/>
        </w:tabs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147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izmeni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državnim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službenicima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94B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FC3EDF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4C5259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261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pacing w:val="-40"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IZRUČENjU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UJEDINjENIH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ARAPSKIH</w:t>
      </w:r>
      <w:r w:rsidRPr="00DE2AC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EMIRATA</w:t>
      </w:r>
    </w:p>
    <w:p w:rsidR="004C525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izručenju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Ujedinjenih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Arapskih</w:t>
      </w:r>
      <w:r w:rsidR="004C5259" w:rsidRPr="00DE2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Emirata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4C5259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pacing w:val="-40"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TRANSFERU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OSUĐENIH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LICA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UJEDINjENIH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ARAPSKIH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EMIRATA</w:t>
      </w:r>
    </w:p>
    <w:p w:rsidR="00D56EF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49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usvojila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transferu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osuđenih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lica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Arapskih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Emirata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4C5259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pacing w:val="-40"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PRAVNOJ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SUDSKOJ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GRAĐANSKIM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TRGOVINSKIM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STVARIMA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UJEDINjENIH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ARAPSKIH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EMIRATA</w:t>
      </w:r>
    </w:p>
    <w:p w:rsidR="00016425" w:rsidRPr="00016425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4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ustavna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zakonodavstvo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odbacio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016425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7472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pet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pravnoj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sudskoj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saradnji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građanskim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trgovinskim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stvarima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Arapskih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Emirata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4C5259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UZAJAMNOJ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PRAVNOJ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POMOĆI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KRIVIČNIM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STVARIMA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UJEDINjENIH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ARAPSKIH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EMIRATA</w:t>
      </w:r>
      <w:r w:rsidRPr="004C525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FD1F9D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D1F9D">
        <w:rPr>
          <w:rFonts w:ascii="Arial" w:eastAsia="Times New Roman" w:hAnsi="Arial" w:cs="Arial"/>
          <w:sz w:val="24"/>
          <w:szCs w:val="24"/>
          <w:lang w:val="sr-Cyrl-CS"/>
        </w:rPr>
        <w:t>21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uzajamnoj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pravnoj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krivičnim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stvarima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Arapskih</w:t>
      </w:r>
      <w:r w:rsidR="004C5259" w:rsidRP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Emirata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C5259" w:rsidRDefault="004C5259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8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FEDERATIVNE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BRAZIL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PRAVNOJ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POMOĆI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GRAĐANSKIM</w:t>
      </w:r>
      <w:r w:rsidR="00FD1F9D" w:rsidRPr="00FD1F9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STVARIMA</w:t>
      </w:r>
    </w:p>
    <w:p w:rsidR="00586FCC" w:rsidRDefault="00FA0B51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ustavna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zakonodavstvo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odbacio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6FCC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54DC9">
        <w:rPr>
          <w:rFonts w:ascii="Arial" w:eastAsia="Times New Roman" w:hAnsi="Arial" w:cs="Arial"/>
          <w:sz w:val="24"/>
          <w:szCs w:val="24"/>
          <w:lang w:val="sr-Cyrl-CS"/>
        </w:rPr>
        <w:t>21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4C525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Federativne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Brazil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pravnoj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pomoći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građanskim</w:t>
      </w:r>
      <w:r w:rsidR="00FD1F9D" w:rsidRPr="00FD1F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stvarima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C525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1290D" w:rsidRDefault="00D1290D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9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DRUGOG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DODATNOG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PROTOKOLA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UZ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KONVENCIJU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VISOKOTEHNOLOŠKOM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KRIMINALU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POJAČANOJ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OTKRIVANjU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ELEKTRONSKIH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DOKAZA</w:t>
      </w:r>
    </w:p>
    <w:p w:rsidR="00586FCC" w:rsidRDefault="00FA0B51" w:rsidP="00740096">
      <w:pPr>
        <w:tabs>
          <w:tab w:val="left" w:pos="851"/>
          <w:tab w:val="left" w:pos="993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ustavna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zakonodavstvo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odbacio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586FCC" w:rsidRPr="000164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86FC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56EF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49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21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Drugog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dodatnog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protokola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Konvenciju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visokotehnološkom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kriminalu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pojačanoj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saradnji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otkrivanju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elektronskih</w:t>
      </w:r>
      <w:r w:rsidR="00D1290D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dokaza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134F9" w:rsidRDefault="002134F9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>10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MEMORANDUMA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RAZUMEVANjU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SPOLjNIH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POSLOVA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SPOLjNIH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POSLOVA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SPOLjNE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TRGOVINE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MAĐARSKE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ZAPOŠLjAVANjU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PORODICA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DIPLOMATSKOG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KONZULARNOG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TEHNIČKOG</w:t>
      </w:r>
      <w:r w:rsidRPr="002134F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OSOBLjA</w:t>
      </w:r>
    </w:p>
    <w:p w:rsidR="00B006F7" w:rsidRPr="008B507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49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21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2134F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Memoranduma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razumevanju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spoljne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trgovine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Mađarske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zapošljavanju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članova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porodica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diplomatskog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konzularnog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tehničkog</w:t>
      </w:r>
      <w:r w:rsidR="002134F9" w:rsidRPr="002134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osoblja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2134F9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1290D" w:rsidRDefault="00D1290D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11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</w:p>
    <w:p w:rsidR="00D1290D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>,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1290D">
        <w:rPr>
          <w:rFonts w:ascii="Arial" w:hAnsi="Arial" w:cs="Arial"/>
          <w:sz w:val="24"/>
          <w:szCs w:val="24"/>
          <w:lang w:val="sr-Cyrl-RS"/>
        </w:rPr>
        <w:t>172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1290D">
        <w:rPr>
          <w:rFonts w:ascii="Arial" w:hAnsi="Arial" w:cs="Arial"/>
          <w:sz w:val="24"/>
          <w:szCs w:val="24"/>
          <w:lang w:val="sr-Cyrl-RS"/>
        </w:rPr>
        <w:t>14</w:t>
      </w:r>
      <w:r w:rsidR="00D1290D">
        <w:rPr>
          <w:rFonts w:ascii="Arial" w:hAnsi="Arial" w:cs="Arial"/>
          <w:sz w:val="24"/>
          <w:szCs w:val="24"/>
        </w:rPr>
        <w:t>8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>,</w:t>
      </w:r>
      <w:r w:rsidR="00D12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1290D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1290D">
        <w:rPr>
          <w:rFonts w:ascii="Arial" w:hAnsi="Arial" w:cs="Arial"/>
          <w:sz w:val="24"/>
          <w:szCs w:val="24"/>
          <w:lang w:val="sr-Cyrl-RS"/>
        </w:rPr>
        <w:t>1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D1290D">
        <w:rPr>
          <w:rFonts w:ascii="Arial" w:hAnsi="Arial" w:cs="Arial"/>
          <w:sz w:val="24"/>
          <w:szCs w:val="24"/>
          <w:lang w:val="sr-Cyrl-RS"/>
        </w:rPr>
        <w:t>2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1290D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162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1290D">
        <w:rPr>
          <w:rFonts w:ascii="Arial" w:hAnsi="Arial" w:cs="Arial"/>
          <w:sz w:val="24"/>
          <w:szCs w:val="24"/>
          <w:lang w:val="sr-Cyrl-RS"/>
        </w:rPr>
        <w:t>2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1290D">
        <w:rPr>
          <w:rFonts w:ascii="Arial" w:hAnsi="Arial" w:cs="Arial"/>
          <w:sz w:val="24"/>
          <w:szCs w:val="24"/>
          <w:lang w:val="sr-Cyrl-RS"/>
        </w:rPr>
        <w:t>72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1290D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129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1290D">
        <w:rPr>
          <w:rFonts w:ascii="Arial" w:hAnsi="Arial" w:cs="Arial"/>
          <w:sz w:val="24"/>
          <w:szCs w:val="24"/>
          <w:lang w:val="sr-Cyrl-RS"/>
        </w:rPr>
        <w:t>).</w:t>
      </w:r>
    </w:p>
    <w:p w:rsidR="00AC49B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D1290D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davanju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saglasnosti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Finansijski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plan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energetiku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1290D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129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AC49BE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74177" w:rsidRDefault="00474177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12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72D97">
        <w:rPr>
          <w:rFonts w:ascii="Arial" w:eastAsia="Calibri" w:hAnsi="Arial" w:cs="Arial"/>
          <w:b/>
          <w:sz w:val="24"/>
          <w:szCs w:val="24"/>
          <w:lang w:val="sr-Cyrl-RS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</w:p>
    <w:p w:rsidR="0047417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>,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4177">
        <w:rPr>
          <w:rFonts w:ascii="Arial" w:hAnsi="Arial" w:cs="Arial"/>
          <w:sz w:val="24"/>
          <w:szCs w:val="24"/>
          <w:lang w:val="sr-Cyrl-RS"/>
        </w:rPr>
        <w:t>172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4177">
        <w:rPr>
          <w:rFonts w:ascii="Arial" w:hAnsi="Arial" w:cs="Arial"/>
          <w:sz w:val="24"/>
          <w:szCs w:val="24"/>
          <w:lang w:val="sr-Cyrl-RS"/>
        </w:rPr>
        <w:t>14</w:t>
      </w:r>
      <w:r w:rsidR="00474177">
        <w:rPr>
          <w:rFonts w:ascii="Arial" w:hAnsi="Arial" w:cs="Arial"/>
          <w:sz w:val="24"/>
          <w:szCs w:val="24"/>
        </w:rPr>
        <w:t>8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>,</w:t>
      </w:r>
      <w:r w:rsidR="00474177">
        <w:rPr>
          <w:rFonts w:ascii="Arial" w:hAnsi="Arial" w:cs="Arial"/>
          <w:sz w:val="24"/>
          <w:szCs w:val="24"/>
        </w:rPr>
        <w:t xml:space="preserve"> 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12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47417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4177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4177">
        <w:rPr>
          <w:rFonts w:ascii="Arial" w:hAnsi="Arial" w:cs="Arial"/>
          <w:sz w:val="24"/>
          <w:szCs w:val="24"/>
          <w:lang w:val="sr-Cyrl-RS"/>
        </w:rPr>
        <w:t>1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4177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4177">
        <w:rPr>
          <w:rFonts w:ascii="Arial" w:hAnsi="Arial" w:cs="Arial"/>
          <w:sz w:val="24"/>
          <w:szCs w:val="24"/>
          <w:lang w:val="sr-Cyrl-RS"/>
        </w:rPr>
        <w:t>2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4177">
        <w:rPr>
          <w:rFonts w:ascii="Arial" w:hAnsi="Arial" w:cs="Arial"/>
          <w:sz w:val="24"/>
          <w:szCs w:val="24"/>
          <w:lang w:val="sr-Cyrl-RS"/>
        </w:rPr>
        <w:t>72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4177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41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4177">
        <w:rPr>
          <w:rFonts w:ascii="Arial" w:hAnsi="Arial" w:cs="Arial"/>
          <w:sz w:val="24"/>
          <w:szCs w:val="24"/>
          <w:lang w:val="sr-Cyrl-RS"/>
        </w:rPr>
        <w:t>).</w:t>
      </w:r>
    </w:p>
    <w:p w:rsidR="00672D9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4177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47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devet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davanju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saglasnosti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Finansijski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plan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Regulatornog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tela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elektronske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medije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74177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741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72D97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A6284" w:rsidRPr="00EE77C5" w:rsidRDefault="00EE77C5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13.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7A6284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7A6284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A6284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2023.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</w:p>
    <w:p w:rsidR="007A628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>,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A6284">
        <w:rPr>
          <w:rFonts w:ascii="Arial" w:hAnsi="Arial" w:cs="Arial"/>
          <w:sz w:val="24"/>
          <w:szCs w:val="24"/>
          <w:lang w:val="sr-Cyrl-RS"/>
        </w:rPr>
        <w:t>172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>,</w:t>
      </w:r>
      <w:r w:rsidR="007A6284">
        <w:rPr>
          <w:rFonts w:ascii="Arial" w:hAnsi="Arial" w:cs="Arial"/>
          <w:sz w:val="24"/>
          <w:szCs w:val="24"/>
        </w:rPr>
        <w:t xml:space="preserve"> 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7A628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A6284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A6284">
        <w:rPr>
          <w:rFonts w:ascii="Arial" w:hAnsi="Arial" w:cs="Arial"/>
          <w:sz w:val="24"/>
          <w:szCs w:val="24"/>
          <w:lang w:val="sr-Cyrl-RS"/>
        </w:rPr>
        <w:t>1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>, 1</w:t>
      </w:r>
      <w:r w:rsidR="007A6284">
        <w:rPr>
          <w:rFonts w:ascii="Arial" w:hAnsi="Arial" w:cs="Arial"/>
          <w:sz w:val="24"/>
          <w:szCs w:val="24"/>
          <w:lang w:val="sr-Cyrl-RS"/>
        </w:rPr>
        <w:t>3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A6284" w:rsidRPr="00672D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glasalo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A6284">
        <w:rPr>
          <w:rFonts w:ascii="Arial" w:hAnsi="Arial" w:cs="Arial"/>
          <w:sz w:val="24"/>
          <w:szCs w:val="24"/>
          <w:lang w:val="sr-Cyrl-RS"/>
        </w:rPr>
        <w:t>2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A6284">
        <w:rPr>
          <w:rFonts w:ascii="Arial" w:hAnsi="Arial" w:cs="Arial"/>
          <w:sz w:val="24"/>
          <w:szCs w:val="24"/>
          <w:lang w:val="sr-Cyrl-RS"/>
        </w:rPr>
        <w:t>72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A6284" w:rsidRPr="001D6A1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A62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A6284">
        <w:rPr>
          <w:rFonts w:ascii="Arial" w:hAnsi="Arial" w:cs="Arial"/>
          <w:sz w:val="24"/>
          <w:szCs w:val="24"/>
          <w:lang w:val="sr-Cyrl-RS"/>
        </w:rPr>
        <w:t>).</w:t>
      </w:r>
    </w:p>
    <w:p w:rsidR="00672D97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72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A6284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, 10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davanju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saglasnosti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Finansijski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plan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Komisije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hartije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vrednosti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A6284" w:rsidRPr="00672D97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A62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72D97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AC61FE" w:rsidRPr="00EE77C5" w:rsidRDefault="00EE77C5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14.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AC61FE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AC61FE" w:rsidRP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PRESTANKU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FUNKCIJE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JAVNOG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TUŽIOCA</w:t>
      </w:r>
      <w:r w:rsidR="00AC61FE" w:rsidRPr="00EE77C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AC61FE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C61FE">
        <w:rPr>
          <w:rFonts w:ascii="Arial" w:hAnsi="Arial" w:cs="Arial"/>
          <w:sz w:val="24"/>
          <w:szCs w:val="24"/>
          <w:lang w:val="sr-Cyrl-RS"/>
        </w:rPr>
        <w:t>72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148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AC61FE" w:rsidRP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C61FE" w:rsidRDefault="00AC61FE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15</w:t>
      </w:r>
      <w:r w:rsidRPr="00A261A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2D7EFD" w:rsidRPr="002D7E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D7EFD" w:rsidRPr="002D7E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D7EFD" w:rsidRPr="002D7E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2D7EFD" w:rsidRPr="002D7E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="002D7EFD" w:rsidRPr="002D7E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SUDOVA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C61FE">
        <w:rPr>
          <w:rFonts w:ascii="Arial" w:hAnsi="Arial" w:cs="Arial"/>
          <w:sz w:val="24"/>
          <w:szCs w:val="24"/>
          <w:lang w:val="sr-Cyrl-RS"/>
        </w:rPr>
        <w:t>72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148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C61FE">
        <w:rPr>
          <w:rFonts w:ascii="Arial" w:hAnsi="Arial" w:cs="Arial"/>
          <w:sz w:val="24"/>
          <w:szCs w:val="24"/>
          <w:lang w:val="sr-Cyrl-RS"/>
        </w:rPr>
        <w:t>,</w:t>
      </w:r>
      <w:r w:rsid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D7E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2D7EFD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D7EFD" w:rsidRP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D7EFD" w:rsidRP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D7EFD" w:rsidRP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2D7EFD" w:rsidRP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D7EFD" w:rsidRPr="002D7E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AC61F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C61F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42429" w:rsidRPr="00A42429" w:rsidRDefault="00EE77C5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16.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="00A42429" w:rsidRPr="00A42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A42429" w:rsidRPr="00A42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SUDIJA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KOJI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SE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PUT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BIRAJU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SUDIJSKU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FUNKCIJU</w:t>
      </w:r>
      <w:r w:rsidR="00A42429" w:rsidRPr="00A4242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A4242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Šapcu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Viktorija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Madžarević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Čičulić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sudijski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Šapcu</w:t>
      </w:r>
      <w:r w:rsidR="00A42429">
        <w:rPr>
          <w:rFonts w:ascii="Arial" w:hAnsi="Arial" w:cs="Arial"/>
          <w:sz w:val="24"/>
          <w:szCs w:val="24"/>
          <w:lang w:val="sr-Cyrl-RS"/>
        </w:rPr>
        <w:t>,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osporio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42429">
        <w:rPr>
          <w:rFonts w:ascii="Arial" w:hAnsi="Arial" w:cs="Arial"/>
          <w:sz w:val="24"/>
          <w:szCs w:val="24"/>
          <w:lang w:val="sr-Cyrl-RS"/>
        </w:rPr>
        <w:t>2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,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).</w:t>
      </w:r>
    </w:p>
    <w:p w:rsidR="00A42429" w:rsidRPr="00A4242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Loznici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sudijski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A42429">
        <w:rPr>
          <w:rFonts w:ascii="Arial" w:hAnsi="Arial" w:cs="Arial"/>
          <w:sz w:val="24"/>
          <w:szCs w:val="24"/>
          <w:lang w:val="sr-Cyrl-RS"/>
        </w:rPr>
        <w:t>,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osporio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42429">
        <w:rPr>
          <w:rFonts w:ascii="Arial" w:hAnsi="Arial" w:cs="Arial"/>
          <w:sz w:val="24"/>
          <w:szCs w:val="24"/>
          <w:lang w:val="sr-Cyrl-RS"/>
        </w:rPr>
        <w:t>2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,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170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).</w:t>
      </w:r>
    </w:p>
    <w:p w:rsidR="00A42429" w:rsidRPr="00A42429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42429">
        <w:rPr>
          <w:rFonts w:ascii="Arial" w:hAnsi="Arial" w:cs="Arial"/>
          <w:sz w:val="24"/>
          <w:szCs w:val="24"/>
          <w:lang w:val="sr-Cyrl-RS"/>
        </w:rPr>
        <w:t>2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,</w:t>
      </w:r>
      <w:r w:rsidR="00B97A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148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osporenih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.</w:t>
      </w:r>
    </w:p>
    <w:p w:rsidR="00B97A8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EA57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A42429" w:rsidRPr="00A42429">
        <w:rPr>
          <w:rFonts w:ascii="Arial" w:hAnsi="Arial" w:cs="Arial"/>
          <w:sz w:val="24"/>
          <w:szCs w:val="24"/>
          <w:lang w:val="sr-Cyrl-RS"/>
        </w:rPr>
        <w:t>.</w:t>
      </w:r>
    </w:p>
    <w:p w:rsidR="00B97A84" w:rsidRPr="00B97A84" w:rsidRDefault="007B1AA3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B507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17</w:t>
      </w:r>
      <w:r w:rsidRPr="008B507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B1AA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B1AA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B1AA3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7B1AA3">
        <w:rPr>
          <w:lang w:val="sr-Cyrl-RS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PREDLOG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IZMENAMA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ODLUKE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IZBORU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I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ZAMENIKA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ČLANOVA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ODBORA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NARODNE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SKUPŠTINE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REPUBLIKE</w:t>
      </w:r>
      <w:r w:rsidR="00B55EF1" w:rsidRPr="007B1AA3">
        <w:rPr>
          <w:rFonts w:ascii="Arial" w:hAnsi="Arial" w:cs="Arial"/>
          <w:b/>
          <w:sz w:val="24"/>
          <w:szCs w:val="24"/>
        </w:rPr>
        <w:t xml:space="preserve"> </w:t>
      </w:r>
      <w:r w:rsidR="00FA0B51">
        <w:rPr>
          <w:rFonts w:ascii="Arial" w:hAnsi="Arial" w:cs="Arial"/>
          <w:b/>
          <w:sz w:val="24"/>
          <w:szCs w:val="24"/>
        </w:rPr>
        <w:t>SRBIJE</w:t>
      </w:r>
    </w:p>
    <w:p w:rsidR="00EE77C5" w:rsidRDefault="00FA0B51" w:rsidP="00740096">
      <w:pPr>
        <w:tabs>
          <w:tab w:val="left" w:pos="851"/>
          <w:tab w:val="left" w:pos="1134"/>
        </w:tabs>
        <w:spacing w:before="120"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B1AA3" w:rsidRPr="007B1AA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B1AA3" w:rsidRPr="007B1AA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B1AA3" w:rsidRPr="007B1AA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7B1AA3" w:rsidRPr="007B1AA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DEMOKRATSKA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>–</w:t>
      </w:r>
      <w:r w:rsidR="00A423EE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DS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34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86FC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97A84" w:rsidRPr="00A423E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uzdržala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136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97A8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97A84" w:rsidRPr="007B1AA3">
        <w:rPr>
          <w:rFonts w:ascii="Arial" w:eastAsia="Calibri" w:hAnsi="Arial" w:cs="Arial"/>
          <w:sz w:val="24"/>
          <w:szCs w:val="24"/>
          <w:lang w:val="sr-Cyrl-RS"/>
        </w:rPr>
        <w:t>)</w:t>
      </w:r>
      <w:r w:rsidR="007B1AA3" w:rsidRPr="007B1AA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423EE" w:rsidRPr="00A423EE" w:rsidRDefault="00A423EE" w:rsidP="00740096">
      <w:pPr>
        <w:tabs>
          <w:tab w:val="left" w:pos="851"/>
          <w:tab w:val="left" w:pos="1134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18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ISPRAVKOM</w:t>
      </w:r>
    </w:p>
    <w:p w:rsidR="00EE77C5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423EE">
        <w:rPr>
          <w:rFonts w:ascii="Arial" w:hAnsi="Arial" w:cs="Arial"/>
          <w:sz w:val="24"/>
          <w:szCs w:val="24"/>
          <w:lang w:val="sr-Cyrl-RS"/>
        </w:rPr>
        <w:t>72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, 1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52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.</w:t>
      </w:r>
    </w:p>
    <w:p w:rsidR="00A423EE" w:rsidRPr="00A423EE" w:rsidRDefault="00A423EE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19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C00A74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423EE">
        <w:rPr>
          <w:rFonts w:ascii="Arial" w:hAnsi="Arial" w:cs="Arial"/>
          <w:sz w:val="24"/>
          <w:szCs w:val="24"/>
          <w:lang w:val="sr-Cyrl-RS"/>
        </w:rPr>
        <w:t>72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, 1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52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.</w:t>
      </w:r>
    </w:p>
    <w:p w:rsidR="00A423EE" w:rsidRPr="00A423EE" w:rsidRDefault="00A423EE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20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SASTAVU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PARLAMENTARNOG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STABILIZACIJU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5078CB"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PRIDRUŽIVANjE</w:t>
      </w:r>
    </w:p>
    <w:p w:rsidR="00EE77C5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423EE">
        <w:rPr>
          <w:rFonts w:ascii="Arial" w:hAnsi="Arial" w:cs="Arial"/>
          <w:sz w:val="24"/>
          <w:szCs w:val="24"/>
          <w:lang w:val="sr-Cyrl-RS"/>
        </w:rPr>
        <w:t>72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, 1</w:t>
      </w:r>
      <w:r w:rsidR="00A423EE">
        <w:rPr>
          <w:rFonts w:ascii="Arial" w:hAnsi="Arial" w:cs="Arial"/>
          <w:sz w:val="24"/>
          <w:szCs w:val="24"/>
          <w:lang w:val="sr-Cyrl-RS"/>
        </w:rPr>
        <w:t>5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Parlamentarnog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423EE" w:rsidRPr="00A423EE">
        <w:rPr>
          <w:rFonts w:ascii="Arial" w:hAnsi="Arial" w:cs="Arial"/>
          <w:sz w:val="24"/>
          <w:szCs w:val="24"/>
          <w:lang w:val="sr-Cyrl-RS"/>
        </w:rPr>
        <w:t>.</w:t>
      </w:r>
    </w:p>
    <w:p w:rsidR="003C1F69" w:rsidRDefault="003C1F69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78CB" w:rsidRPr="00A423EE" w:rsidRDefault="005078CB" w:rsidP="00740096">
      <w:pPr>
        <w:tabs>
          <w:tab w:val="left" w:pos="851"/>
          <w:tab w:val="left" w:pos="1134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21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="00EE77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ab/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423E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423E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SASTAVU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STALNIH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DELEGACIJA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MEĐUNARODNIM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PARLAMENTARNIM</w:t>
      </w:r>
      <w:r w:rsidRPr="005078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A0B51">
        <w:rPr>
          <w:rFonts w:ascii="Arial" w:eastAsia="Calibri" w:hAnsi="Arial" w:cs="Arial"/>
          <w:b/>
          <w:sz w:val="24"/>
          <w:szCs w:val="24"/>
          <w:lang w:val="sr-Cyrl-RS"/>
        </w:rPr>
        <w:t>INSTITUCIJAMA</w:t>
      </w:r>
    </w:p>
    <w:p w:rsidR="00EE23D0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078CB">
        <w:rPr>
          <w:rFonts w:ascii="Arial" w:hAnsi="Arial" w:cs="Arial"/>
          <w:sz w:val="24"/>
          <w:szCs w:val="24"/>
          <w:lang w:val="sr-Cyrl-RS"/>
        </w:rPr>
        <w:t>73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>, 1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48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sastavu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stalnih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delegacija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međunarodnim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parlamentarnim</w:t>
      </w:r>
      <w:r w:rsidR="005078CB" w:rsidRPr="00507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5078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078CB" w:rsidRPr="00A423EE">
        <w:rPr>
          <w:rFonts w:ascii="Arial" w:hAnsi="Arial" w:cs="Arial"/>
          <w:sz w:val="24"/>
          <w:szCs w:val="24"/>
          <w:lang w:val="sr-Cyrl-RS"/>
        </w:rPr>
        <w:t>.</w:t>
      </w:r>
    </w:p>
    <w:p w:rsidR="004B156A" w:rsidRPr="004C395B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4B156A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B156A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B156A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C6F40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skupština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odlučila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bilo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povreda</w:t>
      </w:r>
      <w:r w:rsidR="004B156A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Miroslav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1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14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69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prisutnih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narodnih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dva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protiv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157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B61B2E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5478A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ukazala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Tatjana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Manojlović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47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prisutnih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narodnih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sedam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B277AF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stav</w:t>
      </w:r>
      <w:r w:rsidR="00400873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Cakić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166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prisutnih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narodnih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osam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57403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ukazala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Tatjana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Manojlović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25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166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prisutnih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narodnih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,11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ukazala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Milenković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Kerković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165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prisutnih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narodnih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275E2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četiri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Novaković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prisutna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275E2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sedam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AD4D75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ukazala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Tatjana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Manojlović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38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devet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jedan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protiv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275E2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nisu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Borko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Puškić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,11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nisu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Miodrag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Gavrilović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275E2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glasao</w:t>
      </w:r>
      <w:r w:rsidR="00C01110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),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100.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Boško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25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275E2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jedan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protiv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nisu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49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šest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F17ACD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F17ACD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stav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koju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ukazao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Boško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decembra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godine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časova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57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minuta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prisutna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poslanika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,10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glasalo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</w:t>
      </w:r>
      <w:r w:rsidR="00F17ACD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nisu</w:t>
      </w:r>
      <w:r w:rsidR="00460BA6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glasala</w:t>
      </w:r>
      <w:r w:rsidR="00F17ACD" w:rsidRPr="0059656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).</w:t>
      </w:r>
    </w:p>
    <w:p w:rsidR="003C1F69" w:rsidRDefault="003C1F69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726B" w:rsidRPr="00596566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njima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pozvao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9656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poslanike</w:t>
      </w:r>
      <w:r w:rsidR="0059656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59656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saslušaju</w:t>
      </w:r>
      <w:r w:rsidR="0059656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Himnu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E5726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B156A" w:rsidRPr="00A10D88" w:rsidRDefault="00FA0B51" w:rsidP="00740096">
      <w:pPr>
        <w:tabs>
          <w:tab w:val="left" w:pos="851"/>
        </w:tabs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zaključena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5726B">
        <w:rPr>
          <w:rFonts w:ascii="Arial" w:eastAsia="Times New Roman" w:hAnsi="Arial" w:cs="Arial"/>
          <w:sz w:val="24"/>
          <w:szCs w:val="24"/>
          <w:lang w:val="sr-Latn-RS"/>
        </w:rPr>
        <w:t>21</w:t>
      </w:r>
      <w:r w:rsidR="00E572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</w:t>
      </w:r>
      <w:r w:rsidR="00E5726B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5726B">
        <w:rPr>
          <w:rFonts w:ascii="Arial" w:eastAsia="Times New Roman" w:hAnsi="Arial" w:cs="Arial"/>
          <w:sz w:val="24"/>
          <w:szCs w:val="24"/>
          <w:lang w:val="sr-Cyrl-RS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B156A" w:rsidRPr="00A10D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B156A" w:rsidRPr="00FA5F6E" w:rsidRDefault="004B156A" w:rsidP="00740096">
      <w:pPr>
        <w:tabs>
          <w:tab w:val="left" w:pos="851"/>
          <w:tab w:val="left" w:pos="172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4B156A" w:rsidRPr="00594B2B" w:rsidTr="00CE3E6F">
        <w:trPr>
          <w:trHeight w:val="142"/>
        </w:trPr>
        <w:tc>
          <w:tcPr>
            <w:tcW w:w="3306" w:type="dxa"/>
          </w:tcPr>
          <w:p w:rsidR="004B156A" w:rsidRPr="00594B2B" w:rsidRDefault="00FA0B51" w:rsidP="00740096">
            <w:pPr>
              <w:tabs>
                <w:tab w:val="left" w:pos="851"/>
              </w:tabs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4B156A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4B156A" w:rsidRPr="00594B2B" w:rsidRDefault="00FA0B51" w:rsidP="00740096">
            <w:pPr>
              <w:tabs>
                <w:tab w:val="left" w:pos="851"/>
              </w:tabs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4B156A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4B156A" w:rsidRPr="00594B2B" w:rsidRDefault="004B156A" w:rsidP="00740096">
            <w:pPr>
              <w:tabs>
                <w:tab w:val="left" w:pos="851"/>
              </w:tabs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4B156A" w:rsidRPr="00594B2B" w:rsidRDefault="00FA0B51" w:rsidP="00740096">
            <w:pPr>
              <w:tabs>
                <w:tab w:val="left" w:pos="851"/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4B156A" w:rsidRPr="00594B2B" w:rsidRDefault="00FA0B51" w:rsidP="00740096">
            <w:pPr>
              <w:tabs>
                <w:tab w:val="left" w:pos="851"/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4B156A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4B156A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4B156A" w:rsidRDefault="004B156A" w:rsidP="00740096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sectPr w:rsidR="004B156A" w:rsidSect="00CE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35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4E" w:rsidRDefault="0027474E">
      <w:pPr>
        <w:spacing w:after="0" w:line="240" w:lineRule="auto"/>
      </w:pPr>
      <w:r>
        <w:separator/>
      </w:r>
    </w:p>
  </w:endnote>
  <w:endnote w:type="continuationSeparator" w:id="0">
    <w:p w:rsidR="0027474E" w:rsidRDefault="0027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1" w:rsidRDefault="00FA0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1" w:rsidRPr="001F07BA" w:rsidRDefault="00FA0B51">
    <w:pPr>
      <w:pStyle w:val="Footer"/>
      <w:jc w:val="right"/>
      <w:rPr>
        <w:rFonts w:ascii="Arial" w:hAnsi="Arial" w:cs="Arial"/>
        <w:sz w:val="20"/>
      </w:rPr>
    </w:pPr>
  </w:p>
  <w:p w:rsidR="00FA0B51" w:rsidRDefault="00FA0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1" w:rsidRDefault="00FA0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4E" w:rsidRDefault="0027474E">
      <w:pPr>
        <w:spacing w:after="0" w:line="240" w:lineRule="auto"/>
      </w:pPr>
      <w:r>
        <w:separator/>
      </w:r>
    </w:p>
  </w:footnote>
  <w:footnote w:type="continuationSeparator" w:id="0">
    <w:p w:rsidR="0027474E" w:rsidRDefault="0027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1" w:rsidRDefault="00FA0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0B51" w:rsidRDefault="00FA0B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A0B51" w:rsidRDefault="00FA0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1" w:rsidRDefault="00FA0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B3C"/>
    <w:multiLevelType w:val="multilevel"/>
    <w:tmpl w:val="758ABC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A5B70"/>
    <w:multiLevelType w:val="hybridMultilevel"/>
    <w:tmpl w:val="FA400826"/>
    <w:lvl w:ilvl="0" w:tplc="47FC18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77B5A"/>
    <w:multiLevelType w:val="hybridMultilevel"/>
    <w:tmpl w:val="D8B067C8"/>
    <w:lvl w:ilvl="0" w:tplc="1D8ABD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D6BCC"/>
    <w:multiLevelType w:val="hybridMultilevel"/>
    <w:tmpl w:val="E70EBF7A"/>
    <w:lvl w:ilvl="0" w:tplc="E2D4814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C018E"/>
    <w:multiLevelType w:val="hybridMultilevel"/>
    <w:tmpl w:val="5A2CE1AA"/>
    <w:lvl w:ilvl="0" w:tplc="26DE6BCE">
      <w:start w:val="1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CE07C9"/>
    <w:multiLevelType w:val="hybridMultilevel"/>
    <w:tmpl w:val="77322942"/>
    <w:lvl w:ilvl="0" w:tplc="5E90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6A"/>
    <w:rsid w:val="000053D1"/>
    <w:rsid w:val="000066A8"/>
    <w:rsid w:val="00016425"/>
    <w:rsid w:val="000275E2"/>
    <w:rsid w:val="00034F79"/>
    <w:rsid w:val="00037C78"/>
    <w:rsid w:val="00052330"/>
    <w:rsid w:val="00054DC9"/>
    <w:rsid w:val="00071E31"/>
    <w:rsid w:val="000B621A"/>
    <w:rsid w:val="000C5E8A"/>
    <w:rsid w:val="000D00F5"/>
    <w:rsid w:val="000D6FD6"/>
    <w:rsid w:val="000E15B4"/>
    <w:rsid w:val="000F3C6B"/>
    <w:rsid w:val="001120C3"/>
    <w:rsid w:val="00133BDE"/>
    <w:rsid w:val="00160F67"/>
    <w:rsid w:val="00163F00"/>
    <w:rsid w:val="00193A58"/>
    <w:rsid w:val="0019655E"/>
    <w:rsid w:val="001A4F78"/>
    <w:rsid w:val="001B0DBD"/>
    <w:rsid w:val="001D2389"/>
    <w:rsid w:val="001D6A17"/>
    <w:rsid w:val="00201BA1"/>
    <w:rsid w:val="002134F9"/>
    <w:rsid w:val="00232508"/>
    <w:rsid w:val="0024748A"/>
    <w:rsid w:val="00252799"/>
    <w:rsid w:val="00270AE3"/>
    <w:rsid w:val="0027474E"/>
    <w:rsid w:val="002771F0"/>
    <w:rsid w:val="00280360"/>
    <w:rsid w:val="0029192A"/>
    <w:rsid w:val="002932E8"/>
    <w:rsid w:val="002C6F40"/>
    <w:rsid w:val="002D7EFD"/>
    <w:rsid w:val="002E58F4"/>
    <w:rsid w:val="002F1049"/>
    <w:rsid w:val="00307132"/>
    <w:rsid w:val="0035415F"/>
    <w:rsid w:val="0035704E"/>
    <w:rsid w:val="00376DE1"/>
    <w:rsid w:val="003A4A51"/>
    <w:rsid w:val="003B628D"/>
    <w:rsid w:val="003C1F69"/>
    <w:rsid w:val="003E0B98"/>
    <w:rsid w:val="003E7538"/>
    <w:rsid w:val="003F5A6D"/>
    <w:rsid w:val="004002E6"/>
    <w:rsid w:val="00400873"/>
    <w:rsid w:val="00427A23"/>
    <w:rsid w:val="0044063C"/>
    <w:rsid w:val="00450C15"/>
    <w:rsid w:val="00451C01"/>
    <w:rsid w:val="00460BA6"/>
    <w:rsid w:val="0046648B"/>
    <w:rsid w:val="00474177"/>
    <w:rsid w:val="00474720"/>
    <w:rsid w:val="0048635E"/>
    <w:rsid w:val="004A57F4"/>
    <w:rsid w:val="004B00D2"/>
    <w:rsid w:val="004B156A"/>
    <w:rsid w:val="004C5259"/>
    <w:rsid w:val="004D308B"/>
    <w:rsid w:val="004D3754"/>
    <w:rsid w:val="004D4F57"/>
    <w:rsid w:val="004F69BF"/>
    <w:rsid w:val="005078CB"/>
    <w:rsid w:val="00507ECD"/>
    <w:rsid w:val="00511949"/>
    <w:rsid w:val="005478A0"/>
    <w:rsid w:val="00574036"/>
    <w:rsid w:val="00577B02"/>
    <w:rsid w:val="00580551"/>
    <w:rsid w:val="00586FCC"/>
    <w:rsid w:val="00587DAE"/>
    <w:rsid w:val="00596566"/>
    <w:rsid w:val="005A014B"/>
    <w:rsid w:val="005B63D2"/>
    <w:rsid w:val="00613CE4"/>
    <w:rsid w:val="006263B7"/>
    <w:rsid w:val="006632C6"/>
    <w:rsid w:val="00672D97"/>
    <w:rsid w:val="006778DF"/>
    <w:rsid w:val="00681144"/>
    <w:rsid w:val="00693BC5"/>
    <w:rsid w:val="0069541E"/>
    <w:rsid w:val="006A3353"/>
    <w:rsid w:val="006B3B3C"/>
    <w:rsid w:val="006F3D0B"/>
    <w:rsid w:val="006F722B"/>
    <w:rsid w:val="0071007F"/>
    <w:rsid w:val="007112A5"/>
    <w:rsid w:val="00713D1C"/>
    <w:rsid w:val="00740096"/>
    <w:rsid w:val="00772CFB"/>
    <w:rsid w:val="007813E9"/>
    <w:rsid w:val="00791F89"/>
    <w:rsid w:val="007A6284"/>
    <w:rsid w:val="007B1AA3"/>
    <w:rsid w:val="007B2940"/>
    <w:rsid w:val="007D2DE2"/>
    <w:rsid w:val="007D3D86"/>
    <w:rsid w:val="007F567C"/>
    <w:rsid w:val="00800E89"/>
    <w:rsid w:val="00806B5E"/>
    <w:rsid w:val="00824794"/>
    <w:rsid w:val="00832B38"/>
    <w:rsid w:val="008607C3"/>
    <w:rsid w:val="00894991"/>
    <w:rsid w:val="00894B02"/>
    <w:rsid w:val="008B5079"/>
    <w:rsid w:val="008C203C"/>
    <w:rsid w:val="008E01FC"/>
    <w:rsid w:val="009029C9"/>
    <w:rsid w:val="009249D2"/>
    <w:rsid w:val="0095209C"/>
    <w:rsid w:val="00956012"/>
    <w:rsid w:val="00960BAF"/>
    <w:rsid w:val="009A347D"/>
    <w:rsid w:val="009B03B2"/>
    <w:rsid w:val="009C790A"/>
    <w:rsid w:val="009E3103"/>
    <w:rsid w:val="009F551D"/>
    <w:rsid w:val="00A143A1"/>
    <w:rsid w:val="00A21193"/>
    <w:rsid w:val="00A27130"/>
    <w:rsid w:val="00A4168C"/>
    <w:rsid w:val="00A423EE"/>
    <w:rsid w:val="00A42429"/>
    <w:rsid w:val="00A4291A"/>
    <w:rsid w:val="00A6197D"/>
    <w:rsid w:val="00A77D32"/>
    <w:rsid w:val="00A802D2"/>
    <w:rsid w:val="00A9755B"/>
    <w:rsid w:val="00AA3668"/>
    <w:rsid w:val="00AB28B1"/>
    <w:rsid w:val="00AC0555"/>
    <w:rsid w:val="00AC49BE"/>
    <w:rsid w:val="00AC61FE"/>
    <w:rsid w:val="00AD48B9"/>
    <w:rsid w:val="00AD4D75"/>
    <w:rsid w:val="00AD629B"/>
    <w:rsid w:val="00AF691B"/>
    <w:rsid w:val="00B006F7"/>
    <w:rsid w:val="00B01070"/>
    <w:rsid w:val="00B069DB"/>
    <w:rsid w:val="00B277AF"/>
    <w:rsid w:val="00B3329D"/>
    <w:rsid w:val="00B41956"/>
    <w:rsid w:val="00B55EF1"/>
    <w:rsid w:val="00B61B2E"/>
    <w:rsid w:val="00B86B5D"/>
    <w:rsid w:val="00B97A84"/>
    <w:rsid w:val="00BA5AE0"/>
    <w:rsid w:val="00BB4A04"/>
    <w:rsid w:val="00BB6DF0"/>
    <w:rsid w:val="00BD2739"/>
    <w:rsid w:val="00C00A74"/>
    <w:rsid w:val="00C01110"/>
    <w:rsid w:val="00C21050"/>
    <w:rsid w:val="00C31C5F"/>
    <w:rsid w:val="00C435F4"/>
    <w:rsid w:val="00C47730"/>
    <w:rsid w:val="00C575B5"/>
    <w:rsid w:val="00C7607B"/>
    <w:rsid w:val="00C91047"/>
    <w:rsid w:val="00CC7897"/>
    <w:rsid w:val="00CE3E6F"/>
    <w:rsid w:val="00CE5971"/>
    <w:rsid w:val="00CF5E40"/>
    <w:rsid w:val="00D1290D"/>
    <w:rsid w:val="00D173AA"/>
    <w:rsid w:val="00D23F0B"/>
    <w:rsid w:val="00D315A1"/>
    <w:rsid w:val="00D375FC"/>
    <w:rsid w:val="00D5371A"/>
    <w:rsid w:val="00D56EF4"/>
    <w:rsid w:val="00D60A46"/>
    <w:rsid w:val="00D732CF"/>
    <w:rsid w:val="00D767F1"/>
    <w:rsid w:val="00D861C7"/>
    <w:rsid w:val="00D96B4B"/>
    <w:rsid w:val="00DA7C4C"/>
    <w:rsid w:val="00DE3BEA"/>
    <w:rsid w:val="00E070C7"/>
    <w:rsid w:val="00E301E2"/>
    <w:rsid w:val="00E5726B"/>
    <w:rsid w:val="00E760CB"/>
    <w:rsid w:val="00E87B1C"/>
    <w:rsid w:val="00EA48F7"/>
    <w:rsid w:val="00EA577B"/>
    <w:rsid w:val="00EB2089"/>
    <w:rsid w:val="00EC02FB"/>
    <w:rsid w:val="00EC309A"/>
    <w:rsid w:val="00EE23D0"/>
    <w:rsid w:val="00EE77C5"/>
    <w:rsid w:val="00EF5506"/>
    <w:rsid w:val="00F03CAD"/>
    <w:rsid w:val="00F13DFD"/>
    <w:rsid w:val="00F16C6D"/>
    <w:rsid w:val="00F17ACD"/>
    <w:rsid w:val="00F74C21"/>
    <w:rsid w:val="00F8403D"/>
    <w:rsid w:val="00F96234"/>
    <w:rsid w:val="00FA0B51"/>
    <w:rsid w:val="00FA5F6E"/>
    <w:rsid w:val="00FB40BB"/>
    <w:rsid w:val="00FC3EDF"/>
    <w:rsid w:val="00FD1F9D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156A"/>
  </w:style>
  <w:style w:type="paragraph" w:styleId="NoSpacing">
    <w:name w:val="No Spacing"/>
    <w:uiPriority w:val="1"/>
    <w:qFormat/>
    <w:rsid w:val="004B15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4B156A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B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6A"/>
  </w:style>
  <w:style w:type="paragraph" w:styleId="Footer">
    <w:name w:val="footer"/>
    <w:basedOn w:val="Normal"/>
    <w:link w:val="FooterChar"/>
    <w:uiPriority w:val="99"/>
    <w:unhideWhenUsed/>
    <w:rsid w:val="004B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6A"/>
  </w:style>
  <w:style w:type="character" w:customStyle="1" w:styleId="Bodytext2">
    <w:name w:val="Body text (2)_"/>
    <w:basedOn w:val="DefaultParagraphFont"/>
    <w:link w:val="Bodytext20"/>
    <w:rsid w:val="004B15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B156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B1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B156A"/>
    <w:pPr>
      <w:widowControl w:val="0"/>
      <w:shd w:val="clear" w:color="auto" w:fill="FFFFFF"/>
      <w:spacing w:before="280" w:after="28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4B156A"/>
    <w:pPr>
      <w:widowControl w:val="0"/>
      <w:shd w:val="clear" w:color="auto" w:fill="FFFFFF"/>
      <w:spacing w:after="340" w:line="212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4B156A"/>
    <w:rPr>
      <w:rFonts w:ascii="Arial" w:eastAsia="Arial" w:hAnsi="Arial" w:cs="Arial"/>
      <w:shd w:val="clear" w:color="auto" w:fill="FFFFFF"/>
    </w:rPr>
  </w:style>
  <w:style w:type="character" w:customStyle="1" w:styleId="Bodytext312pt">
    <w:name w:val="Body text (3) + 12 pt"/>
    <w:aliases w:val="Bold"/>
    <w:basedOn w:val="Bodytext3"/>
    <w:rsid w:val="004B156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B156A"/>
    <w:rPr>
      <w:rFonts w:ascii="Garamond" w:eastAsia="Garamond" w:hAnsi="Garamond" w:cs="Garamond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B156A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paragraph" w:customStyle="1" w:styleId="Bodytext70">
    <w:name w:val="Body text (7)"/>
    <w:basedOn w:val="Normal"/>
    <w:link w:val="Bodytext7"/>
    <w:rsid w:val="004B156A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34"/>
    <w:qFormat/>
    <w:rsid w:val="004B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rsid w:val="0068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156A"/>
  </w:style>
  <w:style w:type="paragraph" w:styleId="NoSpacing">
    <w:name w:val="No Spacing"/>
    <w:uiPriority w:val="1"/>
    <w:qFormat/>
    <w:rsid w:val="004B15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4B156A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B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6A"/>
  </w:style>
  <w:style w:type="paragraph" w:styleId="Footer">
    <w:name w:val="footer"/>
    <w:basedOn w:val="Normal"/>
    <w:link w:val="FooterChar"/>
    <w:uiPriority w:val="99"/>
    <w:unhideWhenUsed/>
    <w:rsid w:val="004B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6A"/>
  </w:style>
  <w:style w:type="character" w:customStyle="1" w:styleId="Bodytext2">
    <w:name w:val="Body text (2)_"/>
    <w:basedOn w:val="DefaultParagraphFont"/>
    <w:link w:val="Bodytext20"/>
    <w:rsid w:val="004B15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B156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B1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B156A"/>
    <w:pPr>
      <w:widowControl w:val="0"/>
      <w:shd w:val="clear" w:color="auto" w:fill="FFFFFF"/>
      <w:spacing w:before="280" w:after="28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"/>
    <w:link w:val="Bodytext6"/>
    <w:rsid w:val="004B156A"/>
    <w:pPr>
      <w:widowControl w:val="0"/>
      <w:shd w:val="clear" w:color="auto" w:fill="FFFFFF"/>
      <w:spacing w:after="340" w:line="212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4B156A"/>
    <w:rPr>
      <w:rFonts w:ascii="Arial" w:eastAsia="Arial" w:hAnsi="Arial" w:cs="Arial"/>
      <w:shd w:val="clear" w:color="auto" w:fill="FFFFFF"/>
    </w:rPr>
  </w:style>
  <w:style w:type="character" w:customStyle="1" w:styleId="Bodytext312pt">
    <w:name w:val="Body text (3) + 12 pt"/>
    <w:aliases w:val="Bold"/>
    <w:basedOn w:val="Bodytext3"/>
    <w:rsid w:val="004B156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B156A"/>
    <w:rPr>
      <w:rFonts w:ascii="Garamond" w:eastAsia="Garamond" w:hAnsi="Garamond" w:cs="Garamond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B156A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paragraph" w:customStyle="1" w:styleId="Bodytext70">
    <w:name w:val="Body text (7)"/>
    <w:basedOn w:val="Normal"/>
    <w:link w:val="Bodytext7"/>
    <w:rsid w:val="004B156A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34"/>
    <w:qFormat/>
    <w:rsid w:val="004B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rsid w:val="0068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3ED2-8D99-426F-A297-636578DA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25</Pages>
  <Words>11481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Popadić</dc:creator>
  <cp:keywords/>
  <dc:description/>
  <cp:lastModifiedBy>Dario Vidovic</cp:lastModifiedBy>
  <cp:revision>238</cp:revision>
  <cp:lastPrinted>2023-01-26T10:59:00Z</cp:lastPrinted>
  <dcterms:created xsi:type="dcterms:W3CDTF">2022-12-27T09:07:00Z</dcterms:created>
  <dcterms:modified xsi:type="dcterms:W3CDTF">2023-02-08T10:42:00Z</dcterms:modified>
</cp:coreProperties>
</file>